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1A8FC" w14:textId="42899AC3" w:rsidR="00B00E5E" w:rsidRDefault="00B00E5E" w:rsidP="009B345A">
      <w:pPr>
        <w:jc w:val="center"/>
        <w:rPr>
          <w:rFonts w:ascii="StobiSerif Regular" w:hAnsi="StobiSerif Regular"/>
          <w:b/>
          <w:bCs/>
          <w:sz w:val="24"/>
          <w:szCs w:val="24"/>
        </w:rPr>
      </w:pPr>
      <w:r>
        <w:rPr>
          <w:rFonts w:ascii="StobiSerif Regular" w:hAnsi="StobiSerif Regular"/>
          <w:b/>
          <w:bCs/>
          <w:sz w:val="24"/>
          <w:szCs w:val="24"/>
        </w:rPr>
        <w:t>Udhëzues</w:t>
      </w:r>
      <w:r w:rsidRPr="00B00E5E">
        <w:rPr>
          <w:rFonts w:ascii="StobiSerif Regular" w:hAnsi="StobiSerif Regular"/>
          <w:b/>
          <w:bCs/>
          <w:sz w:val="24"/>
          <w:szCs w:val="24"/>
        </w:rPr>
        <w:t xml:space="preserve"> për </w:t>
      </w:r>
      <w:r>
        <w:rPr>
          <w:rFonts w:ascii="StobiSerif Regular" w:hAnsi="StobiSerif Regular"/>
          <w:b/>
          <w:bCs/>
          <w:sz w:val="24"/>
          <w:szCs w:val="24"/>
        </w:rPr>
        <w:t xml:space="preserve">propozim </w:t>
      </w:r>
      <w:r w:rsidRPr="00B00E5E">
        <w:rPr>
          <w:rFonts w:ascii="StobiSerif Regular" w:hAnsi="StobiSerif Regular"/>
          <w:b/>
          <w:bCs/>
          <w:sz w:val="24"/>
          <w:szCs w:val="24"/>
        </w:rPr>
        <w:t>sistematizimin e ve</w:t>
      </w:r>
      <w:r>
        <w:rPr>
          <w:rFonts w:ascii="StobiSerif Regular" w:hAnsi="StobiSerif Regular"/>
          <w:b/>
          <w:bCs/>
          <w:sz w:val="24"/>
          <w:szCs w:val="24"/>
        </w:rPr>
        <w:t>ndeve të punës nga kompetenca</w:t>
      </w:r>
      <w:r w:rsidRPr="00B00E5E">
        <w:rPr>
          <w:rFonts w:ascii="StobiSerif Regular" w:hAnsi="StobiSerif Regular"/>
          <w:b/>
          <w:bCs/>
          <w:sz w:val="24"/>
          <w:szCs w:val="24"/>
        </w:rPr>
        <w:t xml:space="preserve"> e mbrojtjes së mjedisit </w:t>
      </w:r>
      <w:r>
        <w:rPr>
          <w:rFonts w:ascii="StobiSerif Regular" w:hAnsi="StobiSerif Regular"/>
          <w:b/>
          <w:bCs/>
          <w:sz w:val="24"/>
          <w:szCs w:val="24"/>
        </w:rPr>
        <w:t>jetësor të komunave</w:t>
      </w:r>
      <w:r w:rsidRPr="00B00E5E">
        <w:rPr>
          <w:rFonts w:ascii="StobiSerif Regular" w:hAnsi="StobiSerif Regular"/>
          <w:b/>
          <w:bCs/>
          <w:sz w:val="24"/>
          <w:szCs w:val="24"/>
        </w:rPr>
        <w:t xml:space="preserve"> në fushën e mjedisit</w:t>
      </w:r>
      <w:r>
        <w:rPr>
          <w:rFonts w:ascii="StobiSerif Regular" w:hAnsi="StobiSerif Regular"/>
          <w:b/>
          <w:bCs/>
          <w:sz w:val="24"/>
          <w:szCs w:val="24"/>
        </w:rPr>
        <w:t xml:space="preserve"> jetësor , duke mbuluar të gjitha kompetencat</w:t>
      </w:r>
      <w:r w:rsidRPr="00B00E5E">
        <w:rPr>
          <w:rFonts w:ascii="StobiSerif Regular" w:hAnsi="StobiSerif Regular"/>
          <w:b/>
          <w:bCs/>
          <w:sz w:val="24"/>
          <w:szCs w:val="24"/>
        </w:rPr>
        <w:t xml:space="preserve"> në fushën e mjedisit</w:t>
      </w:r>
      <w:r>
        <w:rPr>
          <w:rFonts w:ascii="StobiSerif Regular" w:hAnsi="StobiSerif Regular"/>
          <w:b/>
          <w:bCs/>
          <w:sz w:val="24"/>
          <w:szCs w:val="24"/>
        </w:rPr>
        <w:t xml:space="preserve"> jetësor</w:t>
      </w:r>
    </w:p>
    <w:p w14:paraId="10B2BE25" w14:textId="3435551A" w:rsidR="009B345A" w:rsidRPr="00B00E5E" w:rsidRDefault="009B345A" w:rsidP="009B345A">
      <w:pPr>
        <w:jc w:val="center"/>
        <w:rPr>
          <w:rFonts w:ascii="StobiSerif Regular" w:hAnsi="StobiSerif Regular"/>
          <w:b/>
          <w:bCs/>
          <w:sz w:val="24"/>
          <w:szCs w:val="24"/>
          <w:lang w:val="ru-RU"/>
        </w:rPr>
      </w:pPr>
    </w:p>
    <w:p w14:paraId="34F4FED2" w14:textId="6B79EFAC" w:rsidR="009B345A" w:rsidRPr="00B00E5E" w:rsidRDefault="00B00E5E" w:rsidP="009B345A">
      <w:pPr>
        <w:rPr>
          <w:rFonts w:ascii="StobiSerif Regular" w:hAnsi="StobiSerif Regular"/>
          <w:b/>
          <w:bCs/>
          <w:sz w:val="24"/>
          <w:szCs w:val="24"/>
          <w:lang w:val="sq-AL"/>
        </w:rPr>
      </w:pPr>
      <w:r>
        <w:rPr>
          <w:rFonts w:ascii="StobiSerif Regular" w:hAnsi="StobiSerif Regular"/>
          <w:b/>
          <w:bCs/>
          <w:sz w:val="24"/>
          <w:szCs w:val="24"/>
          <w:lang w:val="sq-AL"/>
        </w:rPr>
        <w:t>HYRJE</w:t>
      </w:r>
      <w:r w:rsidR="009B345A" w:rsidRPr="00E72B63">
        <w:rPr>
          <w:rFonts w:ascii="StobiSerif Regular" w:hAnsi="StobiSerif Regular"/>
          <w:b/>
          <w:bCs/>
          <w:sz w:val="24"/>
          <w:szCs w:val="24"/>
        </w:rPr>
        <w:t> </w:t>
      </w:r>
    </w:p>
    <w:p w14:paraId="3E063BAB" w14:textId="531E0A6A" w:rsidR="00B00E5E" w:rsidRPr="00762B60" w:rsidRDefault="00B00E5E" w:rsidP="00B00E5E">
      <w:pPr>
        <w:spacing w:after="0" w:line="240" w:lineRule="auto"/>
        <w:rPr>
          <w:rFonts w:ascii="StobiSerif Regular" w:hAnsi="StobiSerif Regular"/>
          <w:sz w:val="24"/>
          <w:szCs w:val="24"/>
          <w:lang w:val="sq-AL"/>
        </w:rPr>
      </w:pPr>
      <w:r w:rsidRPr="003158C1">
        <w:rPr>
          <w:rFonts w:ascii="StobiSerif Regular" w:hAnsi="StobiSerif Regular"/>
          <w:sz w:val="24"/>
          <w:szCs w:val="24"/>
          <w:lang w:val="sq-AL"/>
        </w:rPr>
        <w:t>Komunat janë një nga aktorët kyç në proc</w:t>
      </w:r>
      <w:r w:rsidR="00E02040" w:rsidRPr="003158C1">
        <w:rPr>
          <w:rFonts w:ascii="StobiSerif Regular" w:hAnsi="StobiSerif Regular"/>
          <w:sz w:val="24"/>
          <w:szCs w:val="24"/>
          <w:lang w:val="sq-AL"/>
        </w:rPr>
        <w:t xml:space="preserve">esin e integrimit të shtetit në </w:t>
      </w:r>
      <w:r w:rsidRPr="003158C1">
        <w:rPr>
          <w:rFonts w:ascii="StobiSerif Regular" w:hAnsi="StobiSerif Regular"/>
          <w:sz w:val="24"/>
          <w:szCs w:val="24"/>
          <w:lang w:val="sq-AL"/>
        </w:rPr>
        <w:t>Bashkimi</w:t>
      </w:r>
      <w:r w:rsidR="00E02040" w:rsidRPr="003158C1">
        <w:rPr>
          <w:rFonts w:ascii="StobiSerif Regular" w:hAnsi="StobiSerif Regular"/>
          <w:sz w:val="24"/>
          <w:szCs w:val="24"/>
          <w:lang w:val="sq-AL"/>
        </w:rPr>
        <w:t>n</w:t>
      </w:r>
      <w:r w:rsidRPr="003158C1">
        <w:rPr>
          <w:rFonts w:ascii="StobiSerif Regular" w:hAnsi="StobiSerif Regular"/>
          <w:sz w:val="24"/>
          <w:szCs w:val="24"/>
          <w:lang w:val="sq-AL"/>
        </w:rPr>
        <w:t xml:space="preserve"> Evropian. 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Në përgjithësi pranohet 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>fakti se komunave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 xml:space="preserve">në të ardhmen </w:t>
      </w:r>
      <w:r w:rsidRPr="00762B60">
        <w:rPr>
          <w:rFonts w:ascii="StobiSerif Regular" w:hAnsi="StobiSerif Regular"/>
          <w:sz w:val="24"/>
          <w:szCs w:val="24"/>
          <w:lang w:val="sq-AL"/>
        </w:rPr>
        <w:t>do t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>’u nevojiten më shumë burime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, si financiare ashtu edhe ato të 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>kuadrit</w:t>
      </w:r>
      <w:r w:rsidRPr="00762B60">
        <w:rPr>
          <w:rFonts w:ascii="StobiSerif Regular" w:hAnsi="StobiSerif Regular"/>
          <w:sz w:val="24"/>
          <w:szCs w:val="24"/>
          <w:lang w:val="sq-AL"/>
        </w:rPr>
        <w:t>, bashkë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>punim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 më i madh ndërmjet 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 xml:space="preserve">pushtetit </w:t>
      </w:r>
      <w:r w:rsidRPr="00762B60">
        <w:rPr>
          <w:rFonts w:ascii="StobiSerif Regular" w:hAnsi="StobiSerif Regular"/>
          <w:sz w:val="24"/>
          <w:szCs w:val="24"/>
          <w:lang w:val="sq-AL"/>
        </w:rPr>
        <w:t>qendr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>or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 dhe pushtetit 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>lokal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 dhe bashkëpunim më të madh të ndërsjellë në mënyrë që ata të mund të ofrojnë shërbime cilësore për qytetarët e </w:t>
      </w:r>
      <w:r w:rsidR="00E02040" w:rsidRPr="00762B60">
        <w:rPr>
          <w:rFonts w:ascii="StobiSerif Regular" w:hAnsi="StobiSerif Regular"/>
          <w:sz w:val="24"/>
          <w:szCs w:val="24"/>
          <w:lang w:val="sq-AL"/>
        </w:rPr>
        <w:t>vet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. Në të njëjtën kohë,  </w:t>
      </w:r>
      <w:r w:rsidR="003158C1" w:rsidRPr="00762B60">
        <w:rPr>
          <w:rFonts w:ascii="StobiSerif Regular" w:hAnsi="StobiSerif Regular"/>
          <w:sz w:val="24"/>
          <w:szCs w:val="24"/>
          <w:lang w:val="sq-AL"/>
        </w:rPr>
        <w:t xml:space="preserve">kudri 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do të jetë adekuat nëse </w:t>
      </w:r>
      <w:r w:rsidR="003158C1" w:rsidRPr="00762B60">
        <w:rPr>
          <w:rFonts w:ascii="StobiSerif Regular" w:hAnsi="StobiSerif Regular"/>
          <w:sz w:val="24"/>
          <w:szCs w:val="24"/>
          <w:lang w:val="sq-AL"/>
        </w:rPr>
        <w:t>mbulohen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 të gjitha kompetencat që ka komuna sipas rregulloreve ligjore në fushën e </w:t>
      </w:r>
      <w:r w:rsidR="003158C1" w:rsidRPr="00762B60">
        <w:rPr>
          <w:rFonts w:ascii="StobiSerif Regular" w:hAnsi="StobiSerif Regular"/>
          <w:sz w:val="24"/>
          <w:szCs w:val="24"/>
          <w:lang w:val="sq-AL"/>
        </w:rPr>
        <w:t xml:space="preserve">mjedisit </w:t>
      </w:r>
      <w:r w:rsidRPr="00762B60">
        <w:rPr>
          <w:rFonts w:ascii="StobiSerif Regular" w:hAnsi="StobiSerif Regular"/>
          <w:sz w:val="24"/>
          <w:szCs w:val="24"/>
          <w:lang w:val="sq-AL"/>
        </w:rPr>
        <w:t>jetës</w:t>
      </w:r>
      <w:r w:rsidR="003158C1" w:rsidRPr="00762B60">
        <w:rPr>
          <w:rFonts w:ascii="StobiSerif Regular" w:hAnsi="StobiSerif Regular"/>
          <w:sz w:val="24"/>
          <w:szCs w:val="24"/>
          <w:lang w:val="sq-AL"/>
        </w:rPr>
        <w:t>or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, dhe për këtë qëllim është e nevojshme të merret një qasje e sistematizuar gjithëpërfshirëse në përgatitjen e dokumenteve për sistematizimin e vendeve të punës. </w:t>
      </w:r>
      <w:r w:rsidR="003158C1" w:rsidRPr="00762B60">
        <w:rPr>
          <w:rFonts w:ascii="StobiSerif Regular" w:hAnsi="StobiSerif Regular"/>
          <w:sz w:val="24"/>
          <w:szCs w:val="24"/>
          <w:lang w:val="sq-AL"/>
        </w:rPr>
        <w:t xml:space="preserve">Bazë për miratimin e këtij </w:t>
      </w:r>
      <w:r w:rsidRPr="00762B60">
        <w:rPr>
          <w:rFonts w:ascii="StobiSerif Regular" w:hAnsi="StobiSerif Regular"/>
          <w:sz w:val="24"/>
          <w:szCs w:val="24"/>
          <w:lang w:val="sq-AL"/>
        </w:rPr>
        <w:t>dokument ësht</w:t>
      </w:r>
      <w:r w:rsidR="003158C1" w:rsidRPr="00762B60">
        <w:rPr>
          <w:rFonts w:ascii="StobiSerif Regular" w:hAnsi="StobiSerif Regular"/>
          <w:sz w:val="24"/>
          <w:szCs w:val="24"/>
          <w:lang w:val="sq-AL"/>
        </w:rPr>
        <w:t>ë neni 50 paragrafi 1 pika 12 e</w:t>
      </w:r>
      <w:r w:rsidRPr="00762B60">
        <w:rPr>
          <w:rFonts w:ascii="StobiSerif Regular" w:hAnsi="StobiSerif Regular"/>
          <w:sz w:val="24"/>
          <w:szCs w:val="24"/>
          <w:lang w:val="sq-AL"/>
        </w:rPr>
        <w:t xml:space="preserve"> Ligjit për Vetëqeverisjen Lokale, sipas të cilit kryetari i komunës ka kompetencë të nxjerrë Rregullore për sistemimin e vendeve të punës në komunë.</w:t>
      </w:r>
    </w:p>
    <w:p w14:paraId="42826F22" w14:textId="4E8FC8C2" w:rsidR="003158C1" w:rsidRPr="003158C1" w:rsidRDefault="003158C1" w:rsidP="00626F3D">
      <w:pPr>
        <w:spacing w:after="0" w:line="240" w:lineRule="auto"/>
        <w:jc w:val="both"/>
        <w:rPr>
          <w:rFonts w:ascii="StobiSerif Regular" w:hAnsi="StobiSerif Regular"/>
          <w:b/>
          <w:bCs/>
          <w:sz w:val="24"/>
          <w:szCs w:val="24"/>
          <w:lang w:val="sq-AL"/>
        </w:rPr>
      </w:pPr>
      <w:r>
        <w:rPr>
          <w:rFonts w:ascii="StobiSerif Regular" w:hAnsi="StobiSerif Regular"/>
          <w:b/>
          <w:bCs/>
          <w:sz w:val="24"/>
          <w:szCs w:val="24"/>
          <w:lang w:val="sq-AL"/>
        </w:rPr>
        <w:t xml:space="preserve"> </w:t>
      </w:r>
    </w:p>
    <w:p w14:paraId="3F27E257" w14:textId="77777777" w:rsidR="00F36C0A" w:rsidRDefault="003158C1" w:rsidP="00626F3D">
      <w:pPr>
        <w:spacing w:after="0" w:line="240" w:lineRule="auto"/>
        <w:jc w:val="both"/>
        <w:rPr>
          <w:rFonts w:ascii="StobiSerif Regular" w:hAnsi="StobiSerif Regular"/>
          <w:b/>
          <w:bCs/>
          <w:sz w:val="24"/>
          <w:szCs w:val="24"/>
          <w:lang w:val="sq-AL"/>
        </w:rPr>
      </w:pPr>
      <w:r w:rsidRPr="00762B60">
        <w:rPr>
          <w:rFonts w:ascii="StobiSerif Regular" w:hAnsi="StobiSerif Regular"/>
          <w:b/>
          <w:bCs/>
          <w:sz w:val="24"/>
          <w:szCs w:val="24"/>
        </w:rPr>
        <w:t>QËLLIMI KRYESOR I UDHËZUESIT</w:t>
      </w:r>
      <w:r>
        <w:rPr>
          <w:rFonts w:ascii="StobiSerif Regular" w:hAnsi="StobiSerif Regular"/>
          <w:b/>
          <w:bCs/>
          <w:sz w:val="24"/>
          <w:szCs w:val="24"/>
          <w:lang w:val="sq-AL"/>
        </w:rPr>
        <w:t xml:space="preserve"> </w:t>
      </w:r>
    </w:p>
    <w:p w14:paraId="7F49830F" w14:textId="77777777" w:rsidR="00F36C0A" w:rsidRDefault="00F36C0A" w:rsidP="00626F3D">
      <w:pPr>
        <w:spacing w:after="0" w:line="240" w:lineRule="auto"/>
        <w:jc w:val="both"/>
        <w:rPr>
          <w:rFonts w:ascii="StobiSerif Regular" w:hAnsi="StobiSerif Regular"/>
          <w:b/>
          <w:bCs/>
          <w:sz w:val="24"/>
          <w:szCs w:val="24"/>
        </w:rPr>
      </w:pPr>
    </w:p>
    <w:p w14:paraId="456460A4" w14:textId="7A15A23C" w:rsidR="00F36C0A" w:rsidRPr="00F36C0A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F36C0A">
        <w:rPr>
          <w:rFonts w:ascii="StobiSerif Regular" w:hAnsi="StobiSerif Regular"/>
          <w:sz w:val="24"/>
          <w:szCs w:val="24"/>
        </w:rPr>
        <w:t xml:space="preserve">‐Zbatimi më i mirë i legjislacionit </w:t>
      </w:r>
      <w:r>
        <w:rPr>
          <w:rFonts w:ascii="StobiSerif Regular" w:hAnsi="StobiSerif Regular"/>
          <w:sz w:val="24"/>
          <w:szCs w:val="24"/>
          <w:lang w:val="sq-AL"/>
        </w:rPr>
        <w:t xml:space="preserve">të </w:t>
      </w:r>
      <w:r w:rsidRPr="00F36C0A">
        <w:rPr>
          <w:rFonts w:ascii="StobiSerif Regular" w:hAnsi="StobiSerif Regular"/>
          <w:sz w:val="24"/>
          <w:szCs w:val="24"/>
        </w:rPr>
        <w:t>mjedisit jetësor nga</w:t>
      </w:r>
    </w:p>
    <w:p w14:paraId="36DC4361" w14:textId="68627D97" w:rsidR="00F36C0A" w:rsidRPr="00762B60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F36C0A">
        <w:rPr>
          <w:rFonts w:ascii="StobiSerif Regular" w:hAnsi="StobiSerif Regular"/>
          <w:sz w:val="24"/>
          <w:szCs w:val="24"/>
        </w:rPr>
        <w:t xml:space="preserve">ana e komunave në Maqedoni. </w:t>
      </w:r>
      <w:r w:rsidRPr="00762B60">
        <w:rPr>
          <w:rFonts w:ascii="StobiSerif Regular" w:hAnsi="StobiSerif Regular"/>
          <w:sz w:val="24"/>
          <w:szCs w:val="24"/>
        </w:rPr>
        <w:t>Për të arritur këtë qëllim kryesor</w:t>
      </w:r>
    </w:p>
    <w:p w14:paraId="012A5595" w14:textId="77777777" w:rsidR="00F36C0A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F36C0A">
        <w:rPr>
          <w:rFonts w:ascii="StobiSerif Regular" w:hAnsi="StobiSerif Regular"/>
          <w:sz w:val="24"/>
          <w:szCs w:val="24"/>
        </w:rPr>
        <w:t xml:space="preserve"> është i nevojshëm realizim</w:t>
      </w:r>
      <w:r>
        <w:rPr>
          <w:rFonts w:ascii="StobiSerif Regular" w:hAnsi="StobiSerif Regular"/>
          <w:sz w:val="24"/>
          <w:szCs w:val="24"/>
        </w:rPr>
        <w:t>i i nën-qëllimeve të mëposhtme:</w:t>
      </w:r>
    </w:p>
    <w:p w14:paraId="2EEEE78A" w14:textId="36614A04" w:rsidR="00F36C0A" w:rsidRPr="00F36C0A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F36C0A">
        <w:rPr>
          <w:rFonts w:ascii="StobiSerif Regular" w:hAnsi="StobiSerif Regular"/>
          <w:sz w:val="24"/>
          <w:szCs w:val="24"/>
        </w:rPr>
        <w:t xml:space="preserve"> - </w:t>
      </w:r>
      <w:r>
        <w:rPr>
          <w:rFonts w:ascii="StobiSerif Regular" w:hAnsi="StobiSerif Regular"/>
          <w:sz w:val="24"/>
          <w:szCs w:val="24"/>
          <w:lang w:val="sq-AL"/>
        </w:rPr>
        <w:t>Zvogëlimi</w:t>
      </w:r>
      <w:r>
        <w:rPr>
          <w:rFonts w:ascii="StobiSerif Regular" w:hAnsi="StobiSerif Regular"/>
          <w:sz w:val="24"/>
          <w:szCs w:val="24"/>
        </w:rPr>
        <w:t xml:space="preserve"> sa më i madh i ngarkesës që kanë komunat</w:t>
      </w:r>
    </w:p>
    <w:p w14:paraId="1E355B86" w14:textId="5AD05123" w:rsidR="00F36C0A" w:rsidRPr="00C13196" w:rsidRDefault="00C13196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C13196">
        <w:rPr>
          <w:rFonts w:ascii="StobiSerif Regular" w:hAnsi="StobiSerif Regular"/>
          <w:sz w:val="24"/>
          <w:szCs w:val="24"/>
        </w:rPr>
        <w:t xml:space="preserve"> </w:t>
      </w:r>
      <w:r w:rsidR="00F36C0A" w:rsidRPr="00C13196">
        <w:rPr>
          <w:rFonts w:ascii="StobiSerif Regular" w:hAnsi="StobiSerif Regular"/>
          <w:sz w:val="24"/>
          <w:szCs w:val="24"/>
        </w:rPr>
        <w:t xml:space="preserve"> për zbatimin e legjislacionit </w:t>
      </w:r>
      <w:r>
        <w:rPr>
          <w:rFonts w:ascii="StobiSerif Regular" w:hAnsi="StobiSerif Regular"/>
          <w:sz w:val="24"/>
          <w:szCs w:val="24"/>
          <w:lang w:val="sq-AL"/>
        </w:rPr>
        <w:t>të mjedisit jetësor</w:t>
      </w:r>
    </w:p>
    <w:p w14:paraId="0004D49D" w14:textId="2FFE9CFC" w:rsidR="00F36C0A" w:rsidRPr="00C13196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C13196">
        <w:rPr>
          <w:rFonts w:ascii="StobiSerif Regular" w:hAnsi="StobiSerif Regular"/>
          <w:sz w:val="24"/>
          <w:szCs w:val="24"/>
        </w:rPr>
        <w:t xml:space="preserve">- Përmirësimi i zbatimit të legjislacionit </w:t>
      </w:r>
      <w:r w:rsidR="00C13196">
        <w:rPr>
          <w:rFonts w:ascii="StobiSerif Regular" w:hAnsi="StobiSerif Regular"/>
          <w:sz w:val="24"/>
          <w:szCs w:val="24"/>
          <w:lang w:val="sq-AL"/>
        </w:rPr>
        <w:t xml:space="preserve">të </w:t>
      </w:r>
      <w:r w:rsidR="00C13196" w:rsidRPr="00F36C0A">
        <w:rPr>
          <w:rFonts w:ascii="StobiSerif Regular" w:hAnsi="StobiSerif Regular"/>
          <w:sz w:val="24"/>
          <w:szCs w:val="24"/>
        </w:rPr>
        <w:t xml:space="preserve">mjedisit jetësor </w:t>
      </w:r>
      <w:r w:rsidRPr="00C13196">
        <w:rPr>
          <w:rFonts w:ascii="StobiSerif Regular" w:hAnsi="StobiSerif Regular"/>
          <w:sz w:val="24"/>
          <w:szCs w:val="24"/>
        </w:rPr>
        <w:t>nga</w:t>
      </w:r>
      <w:r w:rsidR="00C13196">
        <w:rPr>
          <w:rFonts w:ascii="StobiSerif Regular" w:hAnsi="StobiSerif Regular"/>
          <w:sz w:val="24"/>
          <w:szCs w:val="24"/>
        </w:rPr>
        <w:t xml:space="preserve"> komunat</w:t>
      </w:r>
      <w:r w:rsidRPr="00C13196">
        <w:rPr>
          <w:rFonts w:ascii="StobiSerif Regular" w:hAnsi="StobiSerif Regular"/>
          <w:sz w:val="24"/>
          <w:szCs w:val="24"/>
        </w:rPr>
        <w:t xml:space="preserve"> përmes ngritjes së kapaciteteve dhe </w:t>
      </w:r>
      <w:r w:rsidR="00C13196">
        <w:rPr>
          <w:rFonts w:ascii="StobiSerif Regular" w:hAnsi="StobiSerif Regular"/>
          <w:sz w:val="24"/>
          <w:szCs w:val="24"/>
        </w:rPr>
        <w:t>forcimit institucional</w:t>
      </w:r>
    </w:p>
    <w:p w14:paraId="15F7F300" w14:textId="77777777" w:rsidR="00F36C0A" w:rsidRPr="00C13196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C13196">
        <w:rPr>
          <w:rFonts w:ascii="StobiSerif Regular" w:hAnsi="StobiSerif Regular"/>
          <w:sz w:val="24"/>
          <w:szCs w:val="24"/>
        </w:rPr>
        <w:t>- Përmirësimi i efikasitetit në përdorimin e burimeve ekzistuese nga</w:t>
      </w:r>
    </w:p>
    <w:p w14:paraId="64321659" w14:textId="07608080" w:rsidR="00F36C0A" w:rsidRPr="00C13196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C13196">
        <w:rPr>
          <w:rFonts w:ascii="StobiSerif Regular" w:hAnsi="StobiSerif Regular"/>
          <w:sz w:val="24"/>
          <w:szCs w:val="24"/>
        </w:rPr>
        <w:t xml:space="preserve"> </w:t>
      </w:r>
      <w:r w:rsidR="00C13196" w:rsidRPr="00C13196">
        <w:rPr>
          <w:rFonts w:ascii="StobiSerif Regular" w:hAnsi="StobiSerif Regular"/>
          <w:sz w:val="24"/>
          <w:szCs w:val="24"/>
        </w:rPr>
        <w:t>anën e komunave</w:t>
      </w:r>
    </w:p>
    <w:p w14:paraId="70903BE1" w14:textId="709F881F" w:rsidR="00F36C0A" w:rsidRPr="00C13196" w:rsidRDefault="00C13196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C13196">
        <w:rPr>
          <w:rFonts w:ascii="StobiSerif Regular" w:hAnsi="StobiSerif Regular"/>
          <w:sz w:val="24"/>
          <w:szCs w:val="24"/>
        </w:rPr>
        <w:t xml:space="preserve">- </w:t>
      </w:r>
      <w:r>
        <w:rPr>
          <w:rFonts w:ascii="StobiSerif Regular" w:hAnsi="StobiSerif Regular"/>
          <w:sz w:val="24"/>
          <w:szCs w:val="24"/>
          <w:lang w:val="sq-AL"/>
        </w:rPr>
        <w:t>T</w:t>
      </w:r>
      <w:r w:rsidRPr="00C13196">
        <w:rPr>
          <w:rFonts w:ascii="StobiSerif Regular" w:hAnsi="StobiSerif Regular"/>
          <w:sz w:val="24"/>
          <w:szCs w:val="24"/>
        </w:rPr>
        <w:t>ë përmirësohet</w:t>
      </w:r>
      <w:r>
        <w:rPr>
          <w:rFonts w:ascii="StobiSerif Regular" w:hAnsi="StobiSerif Regular"/>
          <w:sz w:val="24"/>
          <w:szCs w:val="24"/>
          <w:lang w:val="sq-AL"/>
        </w:rPr>
        <w:t xml:space="preserve"> në mënyrë konsekuente</w:t>
      </w:r>
      <w:r>
        <w:rPr>
          <w:rFonts w:ascii="StobiSerif Regular" w:hAnsi="StobiSerif Regular"/>
          <w:sz w:val="24"/>
          <w:szCs w:val="24"/>
        </w:rPr>
        <w:t xml:space="preserve"> zbatimi i</w:t>
      </w:r>
      <w:r w:rsidR="00F36C0A" w:rsidRPr="00C13196">
        <w:rPr>
          <w:rFonts w:ascii="StobiSerif Regular" w:hAnsi="StobiSerif Regular"/>
          <w:sz w:val="24"/>
          <w:szCs w:val="24"/>
        </w:rPr>
        <w:t xml:space="preserve"> legjislacionit </w:t>
      </w:r>
      <w:r>
        <w:rPr>
          <w:rFonts w:ascii="StobiSerif Regular" w:hAnsi="StobiSerif Regular"/>
          <w:sz w:val="24"/>
          <w:szCs w:val="24"/>
        </w:rPr>
        <w:t>të</w:t>
      </w:r>
    </w:p>
    <w:p w14:paraId="685627FD" w14:textId="4CE86241" w:rsidR="00F36C0A" w:rsidRPr="00C13196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  <w:r w:rsidRPr="00C13196">
        <w:rPr>
          <w:rFonts w:ascii="StobiSerif Regular" w:hAnsi="StobiSerif Regular"/>
          <w:sz w:val="24"/>
          <w:szCs w:val="24"/>
        </w:rPr>
        <w:t xml:space="preserve"> </w:t>
      </w:r>
      <w:r w:rsidR="00C13196" w:rsidRPr="00C13196">
        <w:rPr>
          <w:rFonts w:ascii="StobiSerif Regular" w:hAnsi="StobiSerif Regular"/>
          <w:sz w:val="24"/>
          <w:szCs w:val="24"/>
        </w:rPr>
        <w:t>m</w:t>
      </w:r>
      <w:r w:rsidRPr="00C13196">
        <w:rPr>
          <w:rFonts w:ascii="StobiSerif Regular" w:hAnsi="StobiSerif Regular"/>
          <w:sz w:val="24"/>
          <w:szCs w:val="24"/>
        </w:rPr>
        <w:t>jedisi</w:t>
      </w:r>
      <w:r w:rsidR="00C13196">
        <w:rPr>
          <w:rFonts w:ascii="StobiSerif Regular" w:hAnsi="StobiSerif Regular"/>
          <w:sz w:val="24"/>
          <w:szCs w:val="24"/>
          <w:lang w:val="sq-AL"/>
        </w:rPr>
        <w:t>t jetësor</w:t>
      </w:r>
    </w:p>
    <w:p w14:paraId="4C48FB7D" w14:textId="7CB65326" w:rsidR="00F36C0A" w:rsidRPr="00C13196" w:rsidRDefault="00C13196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  <w:r w:rsidRPr="00C13196">
        <w:rPr>
          <w:rFonts w:ascii="StobiSerif Regular" w:hAnsi="StobiSerif Regular"/>
          <w:sz w:val="24"/>
          <w:szCs w:val="24"/>
          <w:lang w:val="sq-AL"/>
        </w:rPr>
        <w:t xml:space="preserve">  - T'u mundësohet komunave</w:t>
      </w:r>
      <w:r w:rsidR="00F36C0A" w:rsidRPr="00C13196">
        <w:rPr>
          <w:rFonts w:ascii="StobiSerif Regular" w:hAnsi="StobiSerif Regular"/>
          <w:sz w:val="24"/>
          <w:szCs w:val="24"/>
          <w:lang w:val="sq-AL"/>
        </w:rPr>
        <w:t xml:space="preserve"> të orientohen në zbatimin e legjislacionit </w:t>
      </w:r>
      <w:r w:rsidRPr="00C13196">
        <w:rPr>
          <w:rFonts w:ascii="StobiSerif Regular" w:hAnsi="StobiSerif Regular"/>
          <w:sz w:val="24"/>
          <w:szCs w:val="24"/>
          <w:lang w:val="sq-AL"/>
        </w:rPr>
        <w:t>të mjedisit jetësor</w:t>
      </w:r>
    </w:p>
    <w:p w14:paraId="26E4B770" w14:textId="77777777" w:rsidR="00F36C0A" w:rsidRPr="00762B60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  <w:r w:rsidRPr="00762B60">
        <w:rPr>
          <w:rFonts w:ascii="StobiSerif Regular" w:hAnsi="StobiSerif Regular"/>
          <w:sz w:val="24"/>
          <w:szCs w:val="24"/>
          <w:lang w:val="sq-AL"/>
        </w:rPr>
        <w:t>- Të identifikohen nevojat dhe mundësitë për përmirësimin e bashkëpunimit ndërkomunal</w:t>
      </w:r>
    </w:p>
    <w:p w14:paraId="2F5E130A" w14:textId="66B28B37" w:rsidR="00F36C0A" w:rsidRPr="00762B60" w:rsidRDefault="00C13196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  <w:r w:rsidRPr="00762B60">
        <w:rPr>
          <w:rFonts w:ascii="StobiSerif Regular" w:hAnsi="StobiSerif Regular"/>
          <w:sz w:val="24"/>
          <w:szCs w:val="24"/>
          <w:lang w:val="sq-AL"/>
        </w:rPr>
        <w:t xml:space="preserve"> - Të përmirësohet komunikimi, koordinimi dhe bashkëpunimi ndërmjet pushtetit lokal</w:t>
      </w:r>
      <w:r w:rsidR="00F36C0A" w:rsidRPr="00762B60">
        <w:rPr>
          <w:rFonts w:ascii="StobiSerif Regular" w:hAnsi="StobiSerif Regular"/>
          <w:sz w:val="24"/>
          <w:szCs w:val="24"/>
          <w:lang w:val="sq-AL"/>
        </w:rPr>
        <w:t xml:space="preserve"> dhe atij qendror</w:t>
      </w:r>
    </w:p>
    <w:p w14:paraId="470D27D2" w14:textId="6A8A3CFA" w:rsidR="00F36C0A" w:rsidRPr="00C13196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Pr="00C13196">
        <w:rPr>
          <w:rFonts w:ascii="StobiSerif Regular" w:hAnsi="StobiSerif Regular"/>
          <w:sz w:val="24"/>
          <w:szCs w:val="24"/>
        </w:rPr>
        <w:t xml:space="preserve">- Standardizimi i kërkesave të raportimit </w:t>
      </w:r>
      <w:r w:rsidR="00C13196">
        <w:rPr>
          <w:rFonts w:ascii="StobiSerif Regular" w:hAnsi="StobiSerif Regular"/>
          <w:sz w:val="24"/>
          <w:szCs w:val="24"/>
          <w:lang w:val="sq-AL"/>
        </w:rPr>
        <w:t xml:space="preserve">për </w:t>
      </w:r>
      <w:r w:rsidR="00C13196">
        <w:rPr>
          <w:rFonts w:ascii="StobiSerif Regular" w:hAnsi="StobiSerif Regular"/>
          <w:sz w:val="24"/>
          <w:szCs w:val="24"/>
        </w:rPr>
        <w:t>mjedisin jetësor</w:t>
      </w:r>
      <w:r w:rsidRPr="00C13196">
        <w:rPr>
          <w:rFonts w:ascii="StobiSerif Regular" w:hAnsi="StobiSerif Regular"/>
          <w:sz w:val="24"/>
          <w:szCs w:val="24"/>
        </w:rPr>
        <w:t xml:space="preserve"> nga niveli lokal në atë qendror</w:t>
      </w:r>
    </w:p>
    <w:p w14:paraId="5EBD7E2D" w14:textId="45387F4D" w:rsidR="00F36C0A" w:rsidRPr="00C13196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C13196">
        <w:rPr>
          <w:rFonts w:ascii="StobiSerif Regular" w:hAnsi="StobiSerif Regular"/>
          <w:sz w:val="24"/>
          <w:szCs w:val="24"/>
        </w:rPr>
        <w:t xml:space="preserve">  - Efikasitet më i madh i mbikëqyrjes së komunave nga </w:t>
      </w:r>
      <w:r w:rsidR="00C13196">
        <w:rPr>
          <w:rFonts w:ascii="StobiSerif Regular" w:hAnsi="StobiSerif Regular"/>
          <w:sz w:val="24"/>
          <w:szCs w:val="24"/>
          <w:lang w:val="sq-AL"/>
        </w:rPr>
        <w:t>MMJPH</w:t>
      </w:r>
    </w:p>
    <w:p w14:paraId="269E6ADA" w14:textId="77777777" w:rsidR="00F36C0A" w:rsidRPr="00762B60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C13196">
        <w:rPr>
          <w:rFonts w:ascii="StobiSerif Regular" w:hAnsi="StobiSerif Regular"/>
          <w:sz w:val="24"/>
          <w:szCs w:val="24"/>
        </w:rPr>
        <w:t xml:space="preserve">  </w:t>
      </w:r>
      <w:r w:rsidRPr="00762B60">
        <w:rPr>
          <w:rFonts w:ascii="StobiSerif Regular" w:hAnsi="StobiSerif Regular"/>
          <w:sz w:val="24"/>
          <w:szCs w:val="24"/>
        </w:rPr>
        <w:t>- Promovimi i përdorimit të planifikimit financiar për të siguruar</w:t>
      </w:r>
    </w:p>
    <w:p w14:paraId="2675F341" w14:textId="04128A80" w:rsidR="00F36C0A" w:rsidRPr="00762B60" w:rsidRDefault="00F65F51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se burime të</w:t>
      </w:r>
      <w:r w:rsidR="00F36C0A" w:rsidRPr="00762B60">
        <w:rPr>
          <w:rFonts w:ascii="StobiSerif Regular" w:hAnsi="StobiSerif Regular"/>
          <w:sz w:val="24"/>
          <w:szCs w:val="24"/>
        </w:rPr>
        <w:t xml:space="preserve"> mjaftueshme janë në dispozicion për zbatimin më të madh të</w:t>
      </w:r>
    </w:p>
    <w:p w14:paraId="1601D816" w14:textId="148A0C0F" w:rsidR="00F36C0A" w:rsidRPr="00762B60" w:rsidRDefault="00F65F51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legjislacionit të mjedisit jetësor</w:t>
      </w:r>
    </w:p>
    <w:p w14:paraId="5FCB84CE" w14:textId="5E73718A" w:rsidR="00F36C0A" w:rsidRPr="00762B60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 xml:space="preserve">- Mbështetje më e madhe nga niveli </w:t>
      </w:r>
      <w:r w:rsidR="00F65F51" w:rsidRPr="00762B60">
        <w:rPr>
          <w:rFonts w:ascii="StobiSerif Regular" w:hAnsi="StobiSerif Regular"/>
          <w:sz w:val="24"/>
          <w:szCs w:val="24"/>
        </w:rPr>
        <w:t>shtetëror, nëpërmjet vendosjes</w:t>
      </w:r>
      <w:r w:rsidRPr="00762B60">
        <w:rPr>
          <w:rFonts w:ascii="StobiSerif Regular" w:hAnsi="StobiSerif Regular"/>
          <w:sz w:val="24"/>
          <w:szCs w:val="24"/>
        </w:rPr>
        <w:t>/zhvillimit të</w:t>
      </w:r>
    </w:p>
    <w:p w14:paraId="1DB2B13F" w14:textId="0DD7A024" w:rsidR="00F36C0A" w:rsidRPr="00F65F51" w:rsidRDefault="00F65F51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  <w:r w:rsidRPr="00762B60">
        <w:rPr>
          <w:rFonts w:ascii="StobiSerif Regular" w:hAnsi="StobiSerif Regular"/>
          <w:sz w:val="24"/>
          <w:szCs w:val="24"/>
        </w:rPr>
        <w:t>njësisë</w:t>
      </w:r>
      <w:r w:rsidR="00F36C0A" w:rsidRPr="00762B60">
        <w:rPr>
          <w:rFonts w:ascii="StobiSerif Regular" w:hAnsi="StobiSerif Regular"/>
          <w:sz w:val="24"/>
          <w:szCs w:val="24"/>
        </w:rPr>
        <w:t xml:space="preserve"> qendrore </w:t>
      </w:r>
      <w:r>
        <w:rPr>
          <w:rFonts w:ascii="StobiSerif Regular" w:hAnsi="StobiSerif Regular"/>
          <w:sz w:val="24"/>
          <w:szCs w:val="24"/>
          <w:lang w:val="sq-AL"/>
        </w:rPr>
        <w:t xml:space="preserve">për </w:t>
      </w:r>
      <w:r w:rsidRPr="00762B60">
        <w:rPr>
          <w:rFonts w:ascii="StobiSerif Regular" w:hAnsi="StobiSerif Regular"/>
          <w:sz w:val="24"/>
          <w:szCs w:val="24"/>
        </w:rPr>
        <w:t>mbështetje</w:t>
      </w:r>
      <w:r w:rsidR="00F36C0A" w:rsidRPr="00762B60">
        <w:rPr>
          <w:rFonts w:ascii="StobiSerif Regular" w:hAnsi="StobiSerif Regular"/>
          <w:sz w:val="24"/>
          <w:szCs w:val="24"/>
        </w:rPr>
        <w:t>, për qëllime të planifikimit dhe zhvillimit</w:t>
      </w:r>
      <w:r>
        <w:rPr>
          <w:rFonts w:ascii="StobiSerif Regular" w:hAnsi="StobiSerif Regular"/>
          <w:sz w:val="24"/>
          <w:szCs w:val="24"/>
          <w:lang w:val="sq-AL"/>
        </w:rPr>
        <w:t xml:space="preserve"> të</w:t>
      </w:r>
    </w:p>
    <w:p w14:paraId="336926ED" w14:textId="4F18B320" w:rsidR="00F36C0A" w:rsidRPr="00F65F51" w:rsidRDefault="00F36C0A" w:rsidP="00F36C0A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  <w:r w:rsidRPr="00F65F51">
        <w:rPr>
          <w:rFonts w:ascii="StobiSerif Regular" w:hAnsi="StobiSerif Regular"/>
          <w:sz w:val="24"/>
          <w:szCs w:val="24"/>
          <w:lang w:val="sq-AL"/>
        </w:rPr>
        <w:t>projekte</w:t>
      </w:r>
      <w:r w:rsidR="00F65F51">
        <w:rPr>
          <w:rFonts w:ascii="StobiSerif Regular" w:hAnsi="StobiSerif Regular"/>
          <w:sz w:val="24"/>
          <w:szCs w:val="24"/>
          <w:lang w:val="sq-AL"/>
        </w:rPr>
        <w:t>ve</w:t>
      </w:r>
      <w:r w:rsidR="00F65F51" w:rsidRPr="00F65F51">
        <w:rPr>
          <w:rFonts w:ascii="StobiSerif Regular" w:hAnsi="StobiSerif Regular"/>
          <w:sz w:val="24"/>
          <w:szCs w:val="24"/>
          <w:lang w:val="sq-AL"/>
        </w:rPr>
        <w:t xml:space="preserve"> të mëdha investuese</w:t>
      </w:r>
      <w:r w:rsidR="00F65F51">
        <w:rPr>
          <w:rFonts w:ascii="StobiSerif Regular" w:hAnsi="StobiSerif Regular"/>
          <w:sz w:val="24"/>
          <w:szCs w:val="24"/>
          <w:lang w:val="sq-AL"/>
        </w:rPr>
        <w:t xml:space="preserve"> për të siguruar qasje</w:t>
      </w:r>
      <w:r w:rsidRPr="00F65F51">
        <w:rPr>
          <w:rFonts w:ascii="StobiSerif Regular" w:hAnsi="StobiSerif Regular"/>
          <w:sz w:val="24"/>
          <w:szCs w:val="24"/>
          <w:lang w:val="sq-AL"/>
        </w:rPr>
        <w:t xml:space="preserve"> në </w:t>
      </w:r>
      <w:r w:rsidR="00F65F51" w:rsidRPr="00F65F51">
        <w:rPr>
          <w:rFonts w:ascii="StobiSerif Regular" w:hAnsi="StobiSerif Regular"/>
          <w:sz w:val="24"/>
          <w:szCs w:val="24"/>
          <w:lang w:val="sq-AL"/>
        </w:rPr>
        <w:t xml:space="preserve">burimet financiare </w:t>
      </w:r>
      <w:r w:rsidRPr="00F65F51">
        <w:rPr>
          <w:rFonts w:ascii="StobiSerif Regular" w:hAnsi="StobiSerif Regular"/>
          <w:sz w:val="24"/>
          <w:szCs w:val="24"/>
          <w:lang w:val="sq-AL"/>
        </w:rPr>
        <w:t xml:space="preserve">të </w:t>
      </w:r>
      <w:r w:rsidR="00F65F51">
        <w:rPr>
          <w:rFonts w:ascii="StobiSerif Regular" w:hAnsi="StobiSerif Regular"/>
          <w:sz w:val="24"/>
          <w:szCs w:val="24"/>
          <w:lang w:val="sq-AL"/>
        </w:rPr>
        <w:t>përshtatshme</w:t>
      </w:r>
      <w:r w:rsidRPr="00F65F51">
        <w:rPr>
          <w:rFonts w:ascii="StobiSerif Regular" w:hAnsi="StobiSerif Regular"/>
          <w:sz w:val="24"/>
          <w:szCs w:val="24"/>
          <w:lang w:val="sq-AL"/>
        </w:rPr>
        <w:t>, me zbatimin e mëtutjeshëm të rregullt të projekteve të tilla duke marrë parasysh dokumentet planifikuese komunale.</w:t>
      </w:r>
    </w:p>
    <w:p w14:paraId="640722CB" w14:textId="77777777" w:rsidR="00F36C0A" w:rsidRPr="00F65F51" w:rsidRDefault="00F36C0A" w:rsidP="00626F3D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</w:p>
    <w:p w14:paraId="00CEB7A4" w14:textId="77777777" w:rsidR="00F36C0A" w:rsidRPr="00F65F51" w:rsidRDefault="00F36C0A" w:rsidP="00626F3D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</w:p>
    <w:p w14:paraId="1567C5A7" w14:textId="77777777" w:rsidR="00F36C0A" w:rsidRPr="00F65F51" w:rsidRDefault="00F36C0A" w:rsidP="00626F3D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</w:p>
    <w:p w14:paraId="49165E8D" w14:textId="77777777" w:rsidR="00F36C0A" w:rsidRPr="00F65F51" w:rsidRDefault="00F36C0A" w:rsidP="00626F3D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</w:p>
    <w:p w14:paraId="7A36261E" w14:textId="77777777" w:rsidR="00F36C0A" w:rsidRPr="00F65F51" w:rsidRDefault="00F36C0A" w:rsidP="00626F3D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</w:p>
    <w:p w14:paraId="0A613BCC" w14:textId="77777777" w:rsidR="00F36C0A" w:rsidRPr="00F65F51" w:rsidRDefault="00F36C0A" w:rsidP="00626F3D">
      <w:pPr>
        <w:spacing w:after="0" w:line="240" w:lineRule="auto"/>
        <w:jc w:val="both"/>
        <w:rPr>
          <w:rFonts w:ascii="StobiSerif Regular" w:hAnsi="StobiSerif Regular"/>
          <w:b/>
          <w:bCs/>
          <w:sz w:val="24"/>
          <w:szCs w:val="24"/>
          <w:lang w:val="sq-AL"/>
        </w:rPr>
      </w:pPr>
    </w:p>
    <w:p w14:paraId="4558B553" w14:textId="7730FBDA" w:rsidR="000139C2" w:rsidRPr="00762B60" w:rsidRDefault="000139C2" w:rsidP="000139C2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sq-AL"/>
        </w:rPr>
      </w:pPr>
    </w:p>
    <w:p w14:paraId="777BABC6" w14:textId="323806FB" w:rsidR="000139C2" w:rsidRPr="00762B60" w:rsidRDefault="00F65F51" w:rsidP="000139C2">
      <w:pPr>
        <w:spacing w:after="0" w:line="240" w:lineRule="auto"/>
        <w:jc w:val="both"/>
        <w:rPr>
          <w:rFonts w:ascii="StobiSerif Regular" w:hAnsi="StobiSerif Regular"/>
          <w:b/>
          <w:sz w:val="24"/>
          <w:szCs w:val="24"/>
        </w:rPr>
      </w:pPr>
      <w:r w:rsidRPr="00762B60">
        <w:rPr>
          <w:rFonts w:ascii="StobiSerif Regular" w:hAnsi="StobiSerif Regular"/>
          <w:b/>
          <w:sz w:val="24"/>
          <w:szCs w:val="24"/>
        </w:rPr>
        <w:t>Madhësia e njësive të vetëqeverisjes lokale</w:t>
      </w:r>
      <w:r w:rsidR="000139C2" w:rsidRPr="00762B60">
        <w:rPr>
          <w:rFonts w:ascii="StobiSerif Regular" w:hAnsi="StobiSerif Regular"/>
          <w:b/>
          <w:sz w:val="24"/>
          <w:szCs w:val="24"/>
        </w:rPr>
        <w:t xml:space="preserve">  </w:t>
      </w:r>
    </w:p>
    <w:p w14:paraId="6B346F70" w14:textId="77777777" w:rsidR="00E72B63" w:rsidRPr="00762B60" w:rsidRDefault="00E72B63" w:rsidP="000139C2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</w:p>
    <w:p w14:paraId="32F82BAD" w14:textId="30020130" w:rsidR="00F65F51" w:rsidRPr="00762B60" w:rsidRDefault="00F65F51" w:rsidP="00F65F51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 xml:space="preserve">Për </w:t>
      </w:r>
      <w:r w:rsidR="00C34CF3" w:rsidRPr="00762B60">
        <w:rPr>
          <w:rFonts w:ascii="StobiSerif Regular" w:hAnsi="StobiSerif Regular"/>
          <w:sz w:val="24"/>
          <w:szCs w:val="24"/>
        </w:rPr>
        <w:t xml:space="preserve">nevojat e </w:t>
      </w:r>
      <w:r w:rsidRPr="00762B60">
        <w:rPr>
          <w:rFonts w:ascii="StobiSerif Regular" w:hAnsi="StobiSerif Regular"/>
          <w:sz w:val="24"/>
          <w:szCs w:val="24"/>
        </w:rPr>
        <w:t>këtij udhëzuesi për dhe për një përcaktim më të mirë të asaj që është e nevojshme dhe çfarë mund të mbulohet në mënyrë dytësore nga kompetencat e shumta të mjedisit jetësor</w:t>
      </w:r>
    </w:p>
    <w:p w14:paraId="75B05619" w14:textId="77777777" w:rsidR="00F65F51" w:rsidRPr="00762B60" w:rsidRDefault="00F65F51" w:rsidP="00F65F51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në nivel lokal i kemi ndarë komunat në grupet e mëposhtme:</w:t>
      </w:r>
    </w:p>
    <w:p w14:paraId="08E3FD83" w14:textId="77777777" w:rsidR="00F65F51" w:rsidRPr="00762B60" w:rsidRDefault="00F65F51" w:rsidP="00F65F51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</w:p>
    <w:p w14:paraId="2D814AF4" w14:textId="77777777" w:rsidR="00F65F51" w:rsidRPr="00762B60" w:rsidRDefault="00F65F51" w:rsidP="00F65F51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I vogel &lt;10 000 banore</w:t>
      </w:r>
    </w:p>
    <w:p w14:paraId="54254D9A" w14:textId="41BA0DBA" w:rsidR="00F65F51" w:rsidRPr="00762B60" w:rsidRDefault="00C34CF3" w:rsidP="00F65F51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I</w:t>
      </w:r>
      <w:r w:rsidR="00F65F51" w:rsidRPr="00762B60">
        <w:rPr>
          <w:rFonts w:ascii="StobiSerif Regular" w:hAnsi="StobiSerif Regular"/>
          <w:sz w:val="24"/>
          <w:szCs w:val="24"/>
        </w:rPr>
        <w:t xml:space="preserve"> mes</w:t>
      </w:r>
      <w:r w:rsidRPr="00762B60">
        <w:rPr>
          <w:rFonts w:ascii="StobiSerif Regular" w:hAnsi="StobiSerif Regular"/>
          <w:sz w:val="24"/>
          <w:szCs w:val="24"/>
        </w:rPr>
        <w:t>ëm</w:t>
      </w:r>
      <w:r w:rsidR="00F65F51" w:rsidRPr="00762B60">
        <w:rPr>
          <w:rFonts w:ascii="StobiSerif Regular" w:hAnsi="StobiSerif Regular"/>
          <w:sz w:val="24"/>
          <w:szCs w:val="24"/>
        </w:rPr>
        <w:t xml:space="preserve"> &gt;10.000 - 50.000 banorë</w:t>
      </w:r>
    </w:p>
    <w:p w14:paraId="5D799CCE" w14:textId="77777777" w:rsidR="00F65F51" w:rsidRPr="00762B60" w:rsidRDefault="00F65F51" w:rsidP="00F65F51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I madh &gt;50.000 banorë</w:t>
      </w:r>
    </w:p>
    <w:p w14:paraId="0CD9DAA7" w14:textId="77777777" w:rsidR="00F65F51" w:rsidRPr="00762B60" w:rsidRDefault="00F65F51" w:rsidP="00F65F51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</w:p>
    <w:p w14:paraId="4901211A" w14:textId="4B5FBCE2" w:rsidR="00E72B63" w:rsidRPr="00762B60" w:rsidRDefault="00E72B63" w:rsidP="000139C2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</w:p>
    <w:p w14:paraId="016A0021" w14:textId="7C4BED11" w:rsidR="00E72B63" w:rsidRPr="00762B60" w:rsidRDefault="00896D38" w:rsidP="000139C2">
      <w:pPr>
        <w:spacing w:after="0" w:line="240" w:lineRule="auto"/>
        <w:jc w:val="both"/>
        <w:rPr>
          <w:rFonts w:ascii="StobiSerif Regular" w:hAnsi="StobiSerif Regular"/>
          <w:b/>
          <w:sz w:val="24"/>
          <w:szCs w:val="24"/>
        </w:rPr>
      </w:pPr>
      <w:r w:rsidRPr="00762B60">
        <w:rPr>
          <w:rFonts w:ascii="StobiSerif Regular" w:hAnsi="StobiSerif Regular"/>
          <w:b/>
          <w:sz w:val="24"/>
          <w:szCs w:val="24"/>
        </w:rPr>
        <w:t>PROPOZIM PËR ORGANIZIM TË KUADRIT</w:t>
      </w:r>
      <w:r w:rsidR="00E72B63" w:rsidRPr="00762B60">
        <w:rPr>
          <w:rFonts w:ascii="StobiSerif Regular" w:hAnsi="StobiSerif Regular"/>
          <w:b/>
          <w:sz w:val="24"/>
          <w:szCs w:val="24"/>
        </w:rPr>
        <w:t> </w:t>
      </w:r>
    </w:p>
    <w:p w14:paraId="48B3EB3D" w14:textId="77777777" w:rsidR="0099333F" w:rsidRPr="00762B60" w:rsidRDefault="0099333F" w:rsidP="001678DD">
      <w:pPr>
        <w:spacing w:after="0" w:line="240" w:lineRule="auto"/>
        <w:jc w:val="both"/>
        <w:rPr>
          <w:rFonts w:ascii="StobiSerif Regular" w:hAnsi="StobiSerif Regular"/>
          <w:b/>
          <w:sz w:val="24"/>
          <w:szCs w:val="24"/>
        </w:rPr>
      </w:pPr>
    </w:p>
    <w:p w14:paraId="7FC5AFD0" w14:textId="45C6C10D" w:rsidR="001678DD" w:rsidRPr="00762B60" w:rsidRDefault="0099333F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Krahas këtij udhëzuesi</w:t>
      </w:r>
      <w:r w:rsidR="001678DD" w:rsidRPr="00762B60">
        <w:rPr>
          <w:rFonts w:ascii="StobiSerif Regular" w:hAnsi="StobiSerif Regular"/>
          <w:sz w:val="24"/>
          <w:szCs w:val="24"/>
        </w:rPr>
        <w:t xml:space="preserve"> jepen të gjitha kompetencat që kanë komuna</w:t>
      </w:r>
      <w:r w:rsidRPr="00762B60">
        <w:rPr>
          <w:rFonts w:ascii="StobiSerif Regular" w:hAnsi="StobiSerif Regular"/>
          <w:sz w:val="24"/>
          <w:szCs w:val="24"/>
        </w:rPr>
        <w:t>t në nivel lokal</w:t>
      </w:r>
      <w:r w:rsidR="001678DD" w:rsidRPr="00762B60">
        <w:rPr>
          <w:rFonts w:ascii="StobiSerif Regular" w:hAnsi="StobiSerif Regular"/>
          <w:sz w:val="24"/>
          <w:szCs w:val="24"/>
        </w:rPr>
        <w:t xml:space="preserve"> në fushën e mjedisit</w:t>
      </w:r>
      <w:r>
        <w:rPr>
          <w:rFonts w:ascii="StobiSerif Regular" w:hAnsi="StobiSerif Regular"/>
          <w:sz w:val="24"/>
          <w:szCs w:val="24"/>
          <w:lang w:val="sq-AL"/>
        </w:rPr>
        <w:t xml:space="preserve"> jetësor</w:t>
      </w:r>
      <w:r w:rsidR="001678DD" w:rsidRPr="00762B60">
        <w:rPr>
          <w:rFonts w:ascii="StobiSerif Regular" w:hAnsi="StobiSerif Regular"/>
          <w:sz w:val="24"/>
          <w:szCs w:val="24"/>
        </w:rPr>
        <w:t>. Duke analizuar dhe në të njëjtën kohë duke marrë parasysh madhësinë e komunave sipas numrit të banorëve, burimet e kufizuara financiare si dhe</w:t>
      </w:r>
      <w:r w:rsidR="00BC7E47">
        <w:rPr>
          <w:rFonts w:ascii="StobiSerif Regular" w:hAnsi="StobiSerif Regular"/>
          <w:sz w:val="24"/>
          <w:szCs w:val="24"/>
        </w:rPr>
        <w:t xml:space="preserve"> </w:t>
      </w:r>
      <w:r w:rsidR="001678DD" w:rsidRPr="00762B60">
        <w:rPr>
          <w:rFonts w:ascii="StobiSerif Regular" w:hAnsi="StobiSerif Regular"/>
          <w:sz w:val="24"/>
          <w:szCs w:val="24"/>
        </w:rPr>
        <w:t>kapacitetin administrativ të punonjësve, propozohet si më poshtë</w:t>
      </w:r>
    </w:p>
    <w:p w14:paraId="74E8ED74" w14:textId="77777777" w:rsidR="00BC7E47" w:rsidRDefault="00BC7E47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</w:p>
    <w:p w14:paraId="5DF6B94B" w14:textId="786B77B1" w:rsidR="001678DD" w:rsidRPr="00762B60" w:rsidRDefault="00AF17C1" w:rsidP="001678DD">
      <w:pPr>
        <w:spacing w:after="0" w:line="240" w:lineRule="auto"/>
        <w:jc w:val="both"/>
        <w:rPr>
          <w:rFonts w:ascii="StobiSerif Regular" w:hAnsi="StobiSerif Regular"/>
          <w:b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 xml:space="preserve"> </w:t>
      </w:r>
      <w:r w:rsidRPr="00AF17C1">
        <w:rPr>
          <w:rFonts w:ascii="StobiSerif Regular" w:hAnsi="StobiSerif Regular"/>
          <w:b/>
          <w:sz w:val="24"/>
          <w:szCs w:val="24"/>
          <w:lang w:val="sq-AL"/>
        </w:rPr>
        <w:t>Komunat</w:t>
      </w:r>
      <w:r w:rsidR="001678DD" w:rsidRPr="00762B60">
        <w:rPr>
          <w:rFonts w:ascii="StobiSerif Regular" w:hAnsi="StobiSerif Regular"/>
          <w:b/>
          <w:sz w:val="24"/>
          <w:szCs w:val="24"/>
        </w:rPr>
        <w:t xml:space="preserve"> e mëdha</w:t>
      </w:r>
    </w:p>
    <w:p w14:paraId="5D2F6077" w14:textId="31D5925C" w:rsidR="001678DD" w:rsidRPr="00AF17C1" w:rsidRDefault="001678DD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Në komunat e mëdha (me më shumë se 50,000 banorë) është e nevojshme të krijohet një departament për mbrojtjen e mjedisit</w:t>
      </w:r>
      <w:r w:rsidR="00AF17C1">
        <w:rPr>
          <w:rFonts w:ascii="StobiSerif Regular" w:hAnsi="StobiSerif Regular"/>
          <w:sz w:val="24"/>
          <w:szCs w:val="24"/>
          <w:lang w:val="sq-AL"/>
        </w:rPr>
        <w:t xml:space="preserve"> jetësor</w:t>
      </w:r>
      <w:r w:rsidRPr="00762B60">
        <w:rPr>
          <w:rFonts w:ascii="StobiSerif Regular" w:hAnsi="StobiSerif Regular"/>
          <w:sz w:val="24"/>
          <w:szCs w:val="24"/>
        </w:rPr>
        <w:t xml:space="preserve">. </w:t>
      </w:r>
      <w:r w:rsidRPr="00AF17C1">
        <w:rPr>
          <w:rFonts w:ascii="StobiSerif Regular" w:hAnsi="StobiSerif Regular"/>
          <w:sz w:val="24"/>
          <w:szCs w:val="24"/>
        </w:rPr>
        <w:t>Në këtë sektor pr</w:t>
      </w:r>
      <w:r w:rsidR="00AF17C1" w:rsidRPr="00AF17C1">
        <w:rPr>
          <w:rFonts w:ascii="StobiSerif Regular" w:hAnsi="StobiSerif Regular"/>
          <w:sz w:val="24"/>
          <w:szCs w:val="24"/>
        </w:rPr>
        <w:t>opozohet të ketë 5 departamente siç janë:</w:t>
      </w:r>
    </w:p>
    <w:p w14:paraId="485E0A68" w14:textId="21956A5A" w:rsidR="001678DD" w:rsidRPr="00AF17C1" w:rsidRDefault="001678DD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AF17C1">
        <w:rPr>
          <w:rFonts w:ascii="StobiSerif Regular" w:hAnsi="StobiSerif Regular"/>
          <w:sz w:val="24"/>
          <w:szCs w:val="24"/>
        </w:rPr>
        <w:t>Departamenti i Menaxhimi</w:t>
      </w:r>
      <w:r w:rsidR="00AF17C1" w:rsidRPr="00AF17C1">
        <w:rPr>
          <w:rFonts w:ascii="StobiSerif Regular" w:hAnsi="StobiSerif Regular"/>
          <w:sz w:val="24"/>
          <w:szCs w:val="24"/>
        </w:rPr>
        <w:t>t të Mbeturinave</w:t>
      </w:r>
      <w:r w:rsidRPr="00AF17C1">
        <w:rPr>
          <w:rFonts w:ascii="StobiSerif Regular" w:hAnsi="StobiSerif Regular"/>
          <w:sz w:val="24"/>
          <w:szCs w:val="24"/>
        </w:rPr>
        <w:t>,</w:t>
      </w:r>
    </w:p>
    <w:p w14:paraId="5AC21F42" w14:textId="77777777" w:rsidR="001678DD" w:rsidRPr="00762B60" w:rsidRDefault="001678DD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Departamenti i Mbrojtjes së Ujërave,</w:t>
      </w:r>
    </w:p>
    <w:p w14:paraId="6435FAE5" w14:textId="3AE8E797" w:rsidR="001678DD" w:rsidRPr="00AF17C1" w:rsidRDefault="001678DD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AF17C1">
        <w:rPr>
          <w:rFonts w:ascii="StobiSerif Regular" w:hAnsi="StobiSerif Regular"/>
          <w:sz w:val="24"/>
          <w:szCs w:val="24"/>
        </w:rPr>
        <w:t>Departamenti i Mbrojtjes së Mjedisit</w:t>
      </w:r>
      <w:r w:rsidR="00AF17C1">
        <w:rPr>
          <w:rFonts w:ascii="StobiSerif Regular" w:hAnsi="StobiSerif Regular"/>
          <w:sz w:val="24"/>
          <w:szCs w:val="24"/>
          <w:lang w:val="sq-AL"/>
        </w:rPr>
        <w:t xml:space="preserve"> Jetësor</w:t>
      </w:r>
      <w:r w:rsidRPr="00AF17C1">
        <w:rPr>
          <w:rFonts w:ascii="StobiSerif Regular" w:hAnsi="StobiSerif Regular"/>
          <w:sz w:val="24"/>
          <w:szCs w:val="24"/>
        </w:rPr>
        <w:t>,</w:t>
      </w:r>
    </w:p>
    <w:p w14:paraId="05E70DD1" w14:textId="77777777" w:rsidR="001678DD" w:rsidRPr="00762B60" w:rsidRDefault="001678DD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Departamenti i inspektimit mjedisor dhe ngritja e një sistemi monitorimi/informimi.</w:t>
      </w:r>
    </w:p>
    <w:p w14:paraId="0C09D09D" w14:textId="07E15676" w:rsidR="001678DD" w:rsidRPr="00762B60" w:rsidRDefault="001678DD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Këto departamente të propozuara duhet të përbëhen nga vende pune që do të mbulojnë</w:t>
      </w:r>
      <w:r w:rsidR="00AF17C1" w:rsidRPr="00762B60">
        <w:rPr>
          <w:rFonts w:ascii="StobiSerif Regular" w:hAnsi="StobiSerif Regular"/>
          <w:sz w:val="24"/>
          <w:szCs w:val="24"/>
        </w:rPr>
        <w:t xml:space="preserve"> plotësisht kompetencat</w:t>
      </w:r>
      <w:r w:rsidRPr="00762B60">
        <w:rPr>
          <w:rFonts w:ascii="StobiSerif Regular" w:hAnsi="StobiSerif Regular"/>
          <w:sz w:val="24"/>
          <w:szCs w:val="24"/>
        </w:rPr>
        <w:t xml:space="preserve"> e mjedisit </w:t>
      </w:r>
      <w:r w:rsidR="00AF17C1">
        <w:rPr>
          <w:rFonts w:ascii="StobiSerif Regular" w:hAnsi="StobiSerif Regular"/>
          <w:sz w:val="24"/>
          <w:szCs w:val="24"/>
          <w:lang w:val="sq-AL"/>
        </w:rPr>
        <w:t xml:space="preserve">jetësor </w:t>
      </w:r>
      <w:r w:rsidRPr="00762B60">
        <w:rPr>
          <w:rFonts w:ascii="StobiSerif Regular" w:hAnsi="StobiSerif Regular"/>
          <w:sz w:val="24"/>
          <w:szCs w:val="24"/>
        </w:rPr>
        <w:t>në nivel lokal. Kjo nuk do të thotë konkretisht 5 departamente të veçanta, ato mund të grupohen në përputhje me rrethanat dhe në vend të 5 departamenteve do të jen</w:t>
      </w:r>
      <w:r w:rsidR="00AF17C1" w:rsidRPr="00762B60">
        <w:rPr>
          <w:rFonts w:ascii="StobiSerif Regular" w:hAnsi="StobiSerif Regular"/>
          <w:sz w:val="24"/>
          <w:szCs w:val="24"/>
        </w:rPr>
        <w:t xml:space="preserve">ë 3 të cilat do të mbulojnë </w:t>
      </w:r>
      <w:r w:rsidRPr="00762B60">
        <w:rPr>
          <w:rFonts w:ascii="StobiSerif Regular" w:hAnsi="StobiSerif Regular"/>
          <w:sz w:val="24"/>
          <w:szCs w:val="24"/>
        </w:rPr>
        <w:t xml:space="preserve"> plotësisht të gjitha kompetencat në fushën e mjedisit</w:t>
      </w:r>
      <w:r w:rsidR="00AF17C1">
        <w:rPr>
          <w:rFonts w:ascii="StobiSerif Regular" w:hAnsi="StobiSerif Regular"/>
          <w:sz w:val="24"/>
          <w:szCs w:val="24"/>
          <w:lang w:val="sq-AL"/>
        </w:rPr>
        <w:t xml:space="preserve"> jetësor</w:t>
      </w:r>
      <w:r w:rsidRPr="00762B60">
        <w:rPr>
          <w:rFonts w:ascii="StobiSerif Regular" w:hAnsi="StobiSerif Regular"/>
          <w:sz w:val="24"/>
          <w:szCs w:val="24"/>
        </w:rPr>
        <w:t>.</w:t>
      </w:r>
    </w:p>
    <w:p w14:paraId="3DD27B7D" w14:textId="31A587E0" w:rsidR="0099333F" w:rsidRPr="00BC7E47" w:rsidRDefault="001678DD" w:rsidP="001678DD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762B60">
        <w:rPr>
          <w:rFonts w:ascii="StobiSerif Regular" w:hAnsi="StobiSerif Regular"/>
          <w:sz w:val="24"/>
          <w:szCs w:val="24"/>
        </w:rPr>
        <w:t>Varësisht nga problemet me të cilat ballafaqohet secila komunë veç e veç duhet dhënë</w:t>
      </w:r>
      <w:r w:rsidR="00BC7E47">
        <w:rPr>
          <w:rFonts w:ascii="StobiSerif Regular" w:hAnsi="StobiSerif Regular"/>
          <w:sz w:val="24"/>
          <w:szCs w:val="24"/>
        </w:rPr>
        <w:t xml:space="preserve"> prioritet I </w:t>
      </w:r>
      <w:r w:rsidRPr="00762B60">
        <w:rPr>
          <w:rFonts w:ascii="StobiSerif Regular" w:hAnsi="StobiSerif Regular"/>
          <w:sz w:val="24"/>
          <w:szCs w:val="24"/>
        </w:rPr>
        <w:t>një departamenti për shembull për mbrojtjen nga ndotja e ajrit dhe atë në komunat ku</w:t>
      </w:r>
      <w:r w:rsidR="00BC7E47">
        <w:rPr>
          <w:rFonts w:ascii="StobiSerif Regular" w:hAnsi="StobiSerif Regular"/>
          <w:sz w:val="24"/>
          <w:szCs w:val="24"/>
        </w:rPr>
        <w:t xml:space="preserve"> ky lloj </w:t>
      </w:r>
      <w:r w:rsidRPr="00AF17C1">
        <w:rPr>
          <w:rFonts w:ascii="StobiSerif Regular" w:hAnsi="StobiSerif Regular"/>
          <w:sz w:val="24"/>
          <w:szCs w:val="24"/>
        </w:rPr>
        <w:t xml:space="preserve">problemi është shtuar, ose departamenti i </w:t>
      </w:r>
      <w:r w:rsidR="00AF17C1" w:rsidRPr="00AF17C1">
        <w:rPr>
          <w:rFonts w:ascii="StobiSerif Regular" w:hAnsi="StobiSerif Regular"/>
          <w:sz w:val="24"/>
          <w:szCs w:val="24"/>
        </w:rPr>
        <w:t>mbrojtjes nga zhurma në ato komuna</w:t>
      </w:r>
      <w:r w:rsidRPr="00AF17C1">
        <w:rPr>
          <w:rFonts w:ascii="StobiSerif Regular" w:hAnsi="StobiSerif Regular"/>
          <w:sz w:val="24"/>
          <w:szCs w:val="24"/>
        </w:rPr>
        <w:t xml:space="preserve"> urbane</w:t>
      </w:r>
      <w:r w:rsidR="00BC7E47">
        <w:rPr>
          <w:rFonts w:ascii="StobiSerif Regular" w:hAnsi="StobiSerif Regular"/>
          <w:sz w:val="24"/>
          <w:szCs w:val="24"/>
        </w:rPr>
        <w:t xml:space="preserve"> </w:t>
      </w:r>
      <w:r w:rsidRPr="00AF17C1">
        <w:rPr>
          <w:rFonts w:ascii="StobiSerif Regular" w:hAnsi="StobiSerif Regular"/>
          <w:sz w:val="24"/>
          <w:szCs w:val="24"/>
        </w:rPr>
        <w:t>ku ka një numër të madh objektesh hoteliere që shpesh krijojnë probleme sidomos në zonat turistike.</w:t>
      </w:r>
      <w:r w:rsidR="00BC7E47">
        <w:rPr>
          <w:rFonts w:ascii="StobiSerif Regular" w:hAnsi="StobiSerif Regular"/>
          <w:sz w:val="24"/>
          <w:szCs w:val="24"/>
        </w:rPr>
        <w:t xml:space="preserve"> </w:t>
      </w:r>
      <w:r w:rsidRPr="00762B60">
        <w:rPr>
          <w:rFonts w:ascii="StobiSerif Regular" w:hAnsi="StobiSerif Regular"/>
          <w:sz w:val="24"/>
          <w:szCs w:val="24"/>
        </w:rPr>
        <w:t>Pra, në varësi të nevojave të secilës komunë veç e veç duhet dhënë prioritet</w:t>
      </w:r>
      <w:r w:rsidR="00BC7E47">
        <w:rPr>
          <w:rFonts w:ascii="StobiSerif Regular" w:hAnsi="StobiSerif Regular"/>
          <w:sz w:val="24"/>
          <w:szCs w:val="24"/>
        </w:rPr>
        <w:t xml:space="preserve"> </w:t>
      </w:r>
      <w:r w:rsidRPr="00762B60">
        <w:rPr>
          <w:rFonts w:ascii="StobiSerif Regular" w:hAnsi="StobiSerif Regular"/>
          <w:sz w:val="24"/>
          <w:szCs w:val="24"/>
        </w:rPr>
        <w:t>në një aspekt të caktuar, duke përfshirë edhe të gjitha kompetencat e tjera që kanë komunat në fushën e mjedisit</w:t>
      </w:r>
      <w:r w:rsidR="00AF17C1">
        <w:rPr>
          <w:rFonts w:ascii="StobiSerif Regular" w:hAnsi="StobiSerif Regular"/>
          <w:sz w:val="24"/>
          <w:szCs w:val="24"/>
          <w:lang w:val="sq-AL"/>
        </w:rPr>
        <w:t xml:space="preserve"> jetësor</w:t>
      </w:r>
      <w:r w:rsidRPr="00762B60">
        <w:rPr>
          <w:rFonts w:ascii="StobiSerif Regular" w:hAnsi="StobiSerif Regular"/>
          <w:sz w:val="24"/>
          <w:szCs w:val="24"/>
        </w:rPr>
        <w:t xml:space="preserve">. Megjithatë, njësitë e mëdha të vetëqeverisjes lokale duhet të kenë të njëjtin varg të kompetencave si njësitë e vogla dhe të mesme të vetëqeverisjes lokale. </w:t>
      </w:r>
      <w:r w:rsidRPr="00716402">
        <w:rPr>
          <w:rFonts w:ascii="StobiSerif Regular" w:hAnsi="StobiSerif Regular"/>
          <w:sz w:val="24"/>
          <w:szCs w:val="24"/>
        </w:rPr>
        <w:t>P</w:t>
      </w:r>
      <w:r w:rsidRPr="00762B60">
        <w:rPr>
          <w:rFonts w:ascii="StobiSerif Regular" w:hAnsi="StobiSerif Regular"/>
          <w:sz w:val="24"/>
          <w:szCs w:val="24"/>
        </w:rPr>
        <w:t>ë</w:t>
      </w:r>
      <w:r w:rsidRPr="00716402">
        <w:rPr>
          <w:rFonts w:ascii="StobiSerif Regular" w:hAnsi="StobiSerif Regular"/>
          <w:sz w:val="24"/>
          <w:szCs w:val="24"/>
        </w:rPr>
        <w:t>r</w:t>
      </w:r>
      <w:r w:rsidRPr="00762B60">
        <w:rPr>
          <w:rFonts w:ascii="StobiSerif Regular" w:hAnsi="StobiSerif Regular"/>
          <w:sz w:val="24"/>
          <w:szCs w:val="24"/>
        </w:rPr>
        <w:t xml:space="preserve"> </w:t>
      </w:r>
      <w:r w:rsidRPr="00716402">
        <w:rPr>
          <w:rFonts w:ascii="StobiSerif Regular" w:hAnsi="StobiSerif Regular"/>
          <w:sz w:val="24"/>
          <w:szCs w:val="24"/>
        </w:rPr>
        <w:t>shembull</w:t>
      </w:r>
      <w:r w:rsidRPr="00762B60">
        <w:rPr>
          <w:rFonts w:ascii="StobiSerif Regular" w:hAnsi="StobiSerif Regular"/>
          <w:sz w:val="24"/>
          <w:szCs w:val="24"/>
        </w:rPr>
        <w:t xml:space="preserve">, </w:t>
      </w:r>
      <w:r w:rsidRPr="00716402">
        <w:rPr>
          <w:rFonts w:ascii="StobiSerif Regular" w:hAnsi="StobiSerif Regular"/>
          <w:sz w:val="24"/>
          <w:szCs w:val="24"/>
        </w:rPr>
        <w:t>p</w:t>
      </w:r>
      <w:r w:rsidRPr="00762B60">
        <w:rPr>
          <w:rFonts w:ascii="StobiSerif Regular" w:hAnsi="StobiSerif Regular"/>
          <w:sz w:val="24"/>
          <w:szCs w:val="24"/>
        </w:rPr>
        <w:t>ë</w:t>
      </w:r>
      <w:r w:rsidRPr="00716402">
        <w:rPr>
          <w:rFonts w:ascii="StobiSerif Regular" w:hAnsi="StobiSerif Regular"/>
          <w:sz w:val="24"/>
          <w:szCs w:val="24"/>
        </w:rPr>
        <w:t>r</w:t>
      </w:r>
      <w:r w:rsidRPr="00762B60">
        <w:rPr>
          <w:rFonts w:ascii="StobiSerif Regular" w:hAnsi="StobiSerif Regular"/>
          <w:sz w:val="24"/>
          <w:szCs w:val="24"/>
        </w:rPr>
        <w:t xml:space="preserve"> çë</w:t>
      </w:r>
      <w:r w:rsidRPr="00716402">
        <w:rPr>
          <w:rFonts w:ascii="StobiSerif Regular" w:hAnsi="StobiSerif Regular"/>
          <w:sz w:val="24"/>
          <w:szCs w:val="24"/>
        </w:rPr>
        <w:t>shtje</w:t>
      </w:r>
      <w:r w:rsidRPr="00762B60">
        <w:rPr>
          <w:rFonts w:ascii="StobiSerif Regular" w:hAnsi="StobiSerif Regular"/>
          <w:sz w:val="24"/>
          <w:szCs w:val="24"/>
        </w:rPr>
        <w:t xml:space="preserve"> </w:t>
      </w:r>
      <w:r w:rsidRPr="00716402">
        <w:rPr>
          <w:rFonts w:ascii="StobiSerif Regular" w:hAnsi="StobiSerif Regular"/>
          <w:sz w:val="24"/>
          <w:szCs w:val="24"/>
        </w:rPr>
        <w:t>t</w:t>
      </w:r>
      <w:r w:rsidRPr="00762B60">
        <w:rPr>
          <w:rFonts w:ascii="StobiSerif Regular" w:hAnsi="StobiSerif Regular"/>
          <w:sz w:val="24"/>
          <w:szCs w:val="24"/>
        </w:rPr>
        <w:t xml:space="preserve">ë </w:t>
      </w:r>
      <w:r w:rsidRPr="00716402">
        <w:rPr>
          <w:rFonts w:ascii="StobiSerif Regular" w:hAnsi="StobiSerif Regular"/>
          <w:sz w:val="24"/>
          <w:szCs w:val="24"/>
        </w:rPr>
        <w:t>ti</w:t>
      </w:r>
      <w:r w:rsidR="00716402" w:rsidRPr="00716402">
        <w:rPr>
          <w:rFonts w:ascii="StobiSerif Regular" w:hAnsi="StobiSerif Regular"/>
          <w:sz w:val="24"/>
          <w:szCs w:val="24"/>
        </w:rPr>
        <w:t>lla</w:t>
      </w:r>
      <w:r w:rsidR="00716402" w:rsidRPr="00762B60">
        <w:rPr>
          <w:rFonts w:ascii="StobiSerif Regular" w:hAnsi="StobiSerif Regular"/>
          <w:sz w:val="24"/>
          <w:szCs w:val="24"/>
        </w:rPr>
        <w:t xml:space="preserve"> </w:t>
      </w:r>
      <w:r w:rsidR="00716402" w:rsidRPr="00716402">
        <w:rPr>
          <w:rFonts w:ascii="StobiSerif Regular" w:hAnsi="StobiSerif Regular"/>
          <w:sz w:val="24"/>
          <w:szCs w:val="24"/>
        </w:rPr>
        <w:t>si</w:t>
      </w:r>
      <w:r w:rsidR="00716402" w:rsidRPr="00762B60">
        <w:rPr>
          <w:rFonts w:ascii="StobiSerif Regular" w:hAnsi="StobiSerif Regular"/>
          <w:sz w:val="24"/>
          <w:szCs w:val="24"/>
        </w:rPr>
        <w:t xml:space="preserve"> </w:t>
      </w:r>
      <w:r w:rsidR="00716402" w:rsidRPr="00716402">
        <w:rPr>
          <w:rFonts w:ascii="StobiSerif Regular" w:hAnsi="StobiSerif Regular"/>
          <w:sz w:val="24"/>
          <w:szCs w:val="24"/>
        </w:rPr>
        <w:t>cil</w:t>
      </w:r>
      <w:r w:rsidR="00716402" w:rsidRPr="00762B60">
        <w:rPr>
          <w:rFonts w:ascii="StobiSerif Regular" w:hAnsi="StobiSerif Regular"/>
          <w:sz w:val="24"/>
          <w:szCs w:val="24"/>
        </w:rPr>
        <w:t>ë</w:t>
      </w:r>
      <w:r w:rsidR="00716402" w:rsidRPr="00716402">
        <w:rPr>
          <w:rFonts w:ascii="StobiSerif Regular" w:hAnsi="StobiSerif Regular"/>
          <w:sz w:val="24"/>
          <w:szCs w:val="24"/>
        </w:rPr>
        <w:t>sia</w:t>
      </w:r>
      <w:r w:rsidR="00716402" w:rsidRPr="00762B60">
        <w:rPr>
          <w:rFonts w:ascii="StobiSerif Regular" w:hAnsi="StobiSerif Regular"/>
          <w:sz w:val="24"/>
          <w:szCs w:val="24"/>
        </w:rPr>
        <w:t xml:space="preserve"> </w:t>
      </w:r>
      <w:r w:rsidR="00716402" w:rsidRPr="00716402">
        <w:rPr>
          <w:rFonts w:ascii="StobiSerif Regular" w:hAnsi="StobiSerif Regular"/>
          <w:sz w:val="24"/>
          <w:szCs w:val="24"/>
        </w:rPr>
        <w:t>e</w:t>
      </w:r>
      <w:r w:rsidR="00716402" w:rsidRPr="00762B60">
        <w:rPr>
          <w:rFonts w:ascii="StobiSerif Regular" w:hAnsi="StobiSerif Regular"/>
          <w:sz w:val="24"/>
          <w:szCs w:val="24"/>
        </w:rPr>
        <w:t xml:space="preserve"> </w:t>
      </w:r>
      <w:r w:rsidR="00716402" w:rsidRPr="00716402">
        <w:rPr>
          <w:rFonts w:ascii="StobiSerif Regular" w:hAnsi="StobiSerif Regular"/>
          <w:sz w:val="24"/>
          <w:szCs w:val="24"/>
        </w:rPr>
        <w:t>ajrit</w:t>
      </w:r>
      <w:r w:rsidR="00716402" w:rsidRPr="00762B60">
        <w:rPr>
          <w:rFonts w:ascii="StobiSerif Regular" w:hAnsi="StobiSerif Regular"/>
          <w:sz w:val="24"/>
          <w:szCs w:val="24"/>
        </w:rPr>
        <w:t xml:space="preserve"> </w:t>
      </w:r>
      <w:r w:rsidR="00716402" w:rsidRPr="00716402">
        <w:rPr>
          <w:rFonts w:ascii="StobiSerif Regular" w:hAnsi="StobiSerif Regular"/>
          <w:sz w:val="24"/>
          <w:szCs w:val="24"/>
        </w:rPr>
        <w:t>dhe</w:t>
      </w:r>
      <w:r w:rsidR="00716402" w:rsidRPr="00762B60">
        <w:rPr>
          <w:rFonts w:ascii="StobiSerif Regular" w:hAnsi="StobiSerif Regular"/>
          <w:sz w:val="24"/>
          <w:szCs w:val="24"/>
        </w:rPr>
        <w:t xml:space="preserve"> </w:t>
      </w:r>
      <w:r w:rsidR="00716402" w:rsidRPr="00716402">
        <w:rPr>
          <w:rFonts w:ascii="StobiSerif Regular" w:hAnsi="StobiSerif Regular"/>
          <w:sz w:val="24"/>
          <w:szCs w:val="24"/>
        </w:rPr>
        <w:t>locimi</w:t>
      </w:r>
      <w:r w:rsidR="00716402" w:rsidRPr="00762B60">
        <w:rPr>
          <w:rFonts w:ascii="StobiSerif Regular" w:hAnsi="StobiSerif Regular"/>
          <w:sz w:val="24"/>
          <w:szCs w:val="24"/>
        </w:rPr>
        <w:t xml:space="preserve"> </w:t>
      </w:r>
      <w:r w:rsidR="00716402" w:rsidRPr="00716402">
        <w:rPr>
          <w:rFonts w:ascii="StobiSerif Regular" w:hAnsi="StobiSerif Regular"/>
          <w:sz w:val="24"/>
          <w:szCs w:val="24"/>
        </w:rPr>
        <w:t>i</w:t>
      </w:r>
      <w:r w:rsidR="00716402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716402" w:rsidRPr="00762B60">
        <w:rPr>
          <w:rFonts w:ascii="StobiSerif Regular" w:hAnsi="StobiSerif Regular"/>
          <w:sz w:val="24"/>
          <w:szCs w:val="24"/>
        </w:rPr>
        <w:t>zhurmës</w:t>
      </w:r>
      <w:r w:rsidRPr="00762B60">
        <w:rPr>
          <w:rFonts w:ascii="StobiSerif Regular" w:hAnsi="StobiSerif Regular"/>
          <w:sz w:val="24"/>
          <w:szCs w:val="24"/>
        </w:rPr>
        <w:t xml:space="preserve"> do të jetë një problem shumë më i madh për njësitë e mëdha të qeverisjes vendore dhe për rrjedhojë</w:t>
      </w:r>
      <w:r w:rsidR="00BC003D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Pr="00762B60">
        <w:rPr>
          <w:rFonts w:ascii="StobiSerif Regular" w:hAnsi="StobiSerif Regular"/>
          <w:sz w:val="24"/>
          <w:szCs w:val="24"/>
        </w:rPr>
        <w:t xml:space="preserve">ata duhet të sigurojnë se kanë burimet e duhura për t'i trajtuar ato. Nga </w:t>
      </w:r>
      <w:r w:rsidR="00BC003D">
        <w:rPr>
          <w:rFonts w:ascii="StobiSerif Regular" w:hAnsi="StobiSerif Regular"/>
          <w:sz w:val="24"/>
          <w:szCs w:val="24"/>
          <w:lang w:val="sq-AL"/>
        </w:rPr>
        <w:t>njësitë e</w:t>
      </w:r>
      <w:r w:rsidR="00BC003D" w:rsidRPr="00762B60">
        <w:rPr>
          <w:rFonts w:ascii="StobiSerif Regular" w:hAnsi="StobiSerif Regular"/>
          <w:sz w:val="24"/>
          <w:szCs w:val="24"/>
        </w:rPr>
        <w:t xml:space="preserve"> mëdha</w:t>
      </w:r>
      <w:r w:rsidR="00BC003D">
        <w:rPr>
          <w:rFonts w:ascii="StobiSerif Regular" w:hAnsi="StobiSerif Regular"/>
          <w:sz w:val="24"/>
          <w:szCs w:val="24"/>
          <w:lang w:val="sq-AL"/>
        </w:rPr>
        <w:t xml:space="preserve"> të vetëqeverisjes lokale </w:t>
      </w:r>
      <w:r w:rsidRPr="00762B60">
        <w:rPr>
          <w:rFonts w:ascii="StobiSerif Regular" w:hAnsi="StobiSerif Regular"/>
          <w:sz w:val="24"/>
          <w:szCs w:val="24"/>
        </w:rPr>
        <w:t xml:space="preserve">duhet të pritet gjithashtu të kenë një rol drejtues </w:t>
      </w:r>
      <w:r w:rsidRPr="00762B60">
        <w:rPr>
          <w:rFonts w:ascii="StobiSerif Regular" w:hAnsi="StobiSerif Regular"/>
          <w:sz w:val="24"/>
          <w:szCs w:val="24"/>
        </w:rPr>
        <w:lastRenderedPageBreak/>
        <w:t>për</w:t>
      </w:r>
      <w:r w:rsidRPr="00BC003D">
        <w:rPr>
          <w:rFonts w:ascii="StobiSerif Regular" w:hAnsi="StobiSerif Regular"/>
          <w:sz w:val="24"/>
          <w:szCs w:val="24"/>
          <w:lang w:val="sq-AL"/>
        </w:rPr>
        <w:t>njësi</w:t>
      </w:r>
      <w:r w:rsidR="00BC003D" w:rsidRPr="00BC003D">
        <w:rPr>
          <w:rFonts w:ascii="StobiSerif Regular" w:hAnsi="StobiSerif Regular"/>
          <w:sz w:val="24"/>
          <w:szCs w:val="24"/>
          <w:lang w:val="sq-AL"/>
        </w:rPr>
        <w:t xml:space="preserve">të e vogla të </w:t>
      </w:r>
      <w:r w:rsidR="00BC003D">
        <w:rPr>
          <w:rFonts w:ascii="StobiSerif Regular" w:hAnsi="StobiSerif Regular"/>
          <w:sz w:val="24"/>
          <w:szCs w:val="24"/>
          <w:lang w:val="sq-AL"/>
        </w:rPr>
        <w:t>vetë</w:t>
      </w:r>
      <w:r w:rsidR="00BC003D" w:rsidRPr="00BC003D">
        <w:rPr>
          <w:rFonts w:ascii="StobiSerif Regular" w:hAnsi="StobiSerif Regular"/>
          <w:sz w:val="24"/>
          <w:szCs w:val="24"/>
          <w:lang w:val="sq-AL"/>
        </w:rPr>
        <w:t>qeverisjes lokale</w:t>
      </w:r>
      <w:r w:rsidRPr="00BC003D">
        <w:rPr>
          <w:rFonts w:ascii="StobiSerif Regular" w:hAnsi="StobiSerif Regular"/>
          <w:sz w:val="24"/>
          <w:szCs w:val="24"/>
          <w:lang w:val="sq-AL"/>
        </w:rPr>
        <w:t xml:space="preserve"> në fusha të tilla si menaxhimi i mbetjeve. </w:t>
      </w:r>
      <w:r w:rsidRPr="001257F0">
        <w:rPr>
          <w:rFonts w:ascii="StobiSerif Regular" w:hAnsi="StobiSerif Regular"/>
          <w:sz w:val="24"/>
          <w:szCs w:val="24"/>
          <w:lang w:val="sq-AL"/>
        </w:rPr>
        <w:t>Duhet të përmendim edhe rajonalizimin pë</w:t>
      </w:r>
      <w:r w:rsidR="001257F0">
        <w:rPr>
          <w:rFonts w:ascii="StobiSerif Regular" w:hAnsi="StobiSerif Regular"/>
          <w:sz w:val="24"/>
          <w:szCs w:val="24"/>
          <w:lang w:val="sq-AL"/>
        </w:rPr>
        <w:t xml:space="preserve">rsa i përket futjes së </w:t>
      </w:r>
      <w:r w:rsidRPr="001257F0">
        <w:rPr>
          <w:rFonts w:ascii="StobiSerif Regular" w:hAnsi="StobiSerif Regular"/>
          <w:sz w:val="24"/>
          <w:szCs w:val="24"/>
          <w:lang w:val="sq-AL"/>
        </w:rPr>
        <w:t>nivel</w:t>
      </w:r>
      <w:r w:rsidR="001257F0">
        <w:rPr>
          <w:rFonts w:ascii="StobiSerif Regular" w:hAnsi="StobiSerif Regular"/>
          <w:sz w:val="24"/>
          <w:szCs w:val="24"/>
          <w:lang w:val="sq-AL"/>
        </w:rPr>
        <w:t>it</w:t>
      </w:r>
      <w:r w:rsidRPr="001257F0">
        <w:rPr>
          <w:rFonts w:ascii="StobiSerif Regular" w:hAnsi="StobiSerif Regular"/>
          <w:sz w:val="24"/>
          <w:szCs w:val="24"/>
          <w:lang w:val="sq-AL"/>
        </w:rPr>
        <w:t xml:space="preserve"> administrativ për zbatimin rutinë/të përhersh</w:t>
      </w:r>
      <w:r w:rsidR="001257F0">
        <w:rPr>
          <w:rFonts w:ascii="StobiSerif Regular" w:hAnsi="StobiSerif Regular"/>
          <w:sz w:val="24"/>
          <w:szCs w:val="24"/>
          <w:lang w:val="sq-AL"/>
        </w:rPr>
        <w:t xml:space="preserve">ëm të legjislacionit për </w:t>
      </w:r>
      <w:r w:rsidRPr="001257F0">
        <w:rPr>
          <w:rFonts w:ascii="StobiSerif Regular" w:hAnsi="StobiSerif Regular"/>
          <w:sz w:val="24"/>
          <w:szCs w:val="24"/>
          <w:lang w:val="sq-AL"/>
        </w:rPr>
        <w:t>mjedisi</w:t>
      </w:r>
      <w:r w:rsidR="001257F0">
        <w:rPr>
          <w:rFonts w:ascii="StobiSerif Regular" w:hAnsi="StobiSerif Regular"/>
          <w:sz w:val="24"/>
          <w:szCs w:val="24"/>
          <w:lang w:val="sq-AL"/>
        </w:rPr>
        <w:t>n jetësor</w:t>
      </w:r>
      <w:r w:rsidRPr="001257F0">
        <w:rPr>
          <w:rFonts w:ascii="StobiSerif Regular" w:hAnsi="StobiSerif Regular"/>
          <w:sz w:val="24"/>
          <w:szCs w:val="24"/>
          <w:lang w:val="sq-AL"/>
        </w:rPr>
        <w:t xml:space="preserve"> – i cili nuk është në përputhje me ndarjen administrati</w:t>
      </w:r>
      <w:r w:rsidR="001257F0">
        <w:rPr>
          <w:rFonts w:ascii="StobiSerif Regular" w:hAnsi="StobiSerif Regular"/>
          <w:sz w:val="24"/>
          <w:szCs w:val="24"/>
          <w:lang w:val="sq-AL"/>
        </w:rPr>
        <w:t>ve në dy nivele të kompetencave</w:t>
      </w:r>
      <w:r w:rsidRPr="001257F0">
        <w:rPr>
          <w:rFonts w:ascii="StobiSerif Regular" w:hAnsi="StobiSerif Regular"/>
          <w:sz w:val="24"/>
          <w:szCs w:val="24"/>
          <w:lang w:val="sq-AL"/>
        </w:rPr>
        <w:t xml:space="preserve">në nivel qendror dhe lokal. </w:t>
      </w:r>
      <w:r w:rsidRPr="00762B60">
        <w:rPr>
          <w:rFonts w:ascii="StobiSerif Regular" w:hAnsi="StobiSerif Regular"/>
          <w:sz w:val="24"/>
          <w:szCs w:val="24"/>
          <w:lang w:val="sq-AL"/>
        </w:rPr>
        <w:t>Megjithatë, ekziston një mbivendosje/lidhje e mundshme</w:t>
      </w:r>
      <w:r w:rsidR="00986C13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Pr="00762B60">
        <w:rPr>
          <w:rFonts w:ascii="StobiSerif Regular" w:hAnsi="StobiSerif Regular"/>
          <w:sz w:val="24"/>
          <w:szCs w:val="24"/>
          <w:lang w:val="sq-AL"/>
        </w:rPr>
        <w:t>ndërmjet aktiviteteve të qendrave të zhvillimit të rajoneve planifikuese në promovimin e</w:t>
      </w:r>
      <w:r w:rsidR="00986C13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1257F0" w:rsidRPr="00986C13">
        <w:rPr>
          <w:rFonts w:ascii="StobiSerif Regular" w:hAnsi="StobiSerif Regular"/>
          <w:sz w:val="24"/>
          <w:szCs w:val="24"/>
          <w:lang w:val="sq-AL"/>
        </w:rPr>
        <w:t>investimeve dhe mundësive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 për punësim në rajonet e planifikimit dhe në juridiksionin e njësive</w:t>
      </w:r>
      <w:r w:rsidR="00986C13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="001257F0" w:rsidRPr="00986C13">
        <w:rPr>
          <w:rFonts w:ascii="StobiSerif Regular" w:hAnsi="StobiSerif Regular"/>
          <w:sz w:val="24"/>
          <w:szCs w:val="24"/>
          <w:lang w:val="sq-AL"/>
        </w:rPr>
        <w:t>të vetëqeverisjes lokale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 për zbatimin e legjislacionit </w:t>
      </w:r>
      <w:r w:rsidR="00E66808" w:rsidRPr="00986C13">
        <w:rPr>
          <w:rFonts w:ascii="StobiSerif Regular" w:hAnsi="StobiSerif Regular"/>
          <w:sz w:val="24"/>
          <w:szCs w:val="24"/>
          <w:lang w:val="sq-AL"/>
        </w:rPr>
        <w:t xml:space="preserve">të mjedisit jetësor kur 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bëhet fjalë për investime të mëdha (si p.sh. uji i pijshëm, ujërat e zeza urbane, menaxhimi i mbetjeve). Në të tre rastet, </w:t>
      </w:r>
      <w:r w:rsidR="00E66808" w:rsidRPr="00986C13">
        <w:rPr>
          <w:rFonts w:ascii="StobiSerif Regular" w:hAnsi="StobiSerif Regular"/>
          <w:sz w:val="24"/>
          <w:szCs w:val="24"/>
          <w:lang w:val="sq-AL"/>
        </w:rPr>
        <w:t xml:space="preserve">është i nevojshëm 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planifikimi i investimeve </w:t>
      </w:r>
      <w:r w:rsidR="003E4674" w:rsidRPr="00986C13">
        <w:rPr>
          <w:rFonts w:ascii="StobiSerif Regular" w:hAnsi="StobiSerif Regular"/>
          <w:sz w:val="24"/>
          <w:szCs w:val="24"/>
          <w:lang w:val="sq-AL"/>
        </w:rPr>
        <w:t xml:space="preserve">dhe </w:t>
      </w:r>
      <w:r w:rsidRPr="00986C13">
        <w:rPr>
          <w:rFonts w:ascii="StobiSerif Regular" w:hAnsi="StobiSerif Regular"/>
          <w:sz w:val="24"/>
          <w:szCs w:val="24"/>
          <w:lang w:val="sq-AL"/>
        </w:rPr>
        <w:t>menaxhimin e projektit, në mënyrë që çdo ekspertizë rajon</w:t>
      </w:r>
      <w:r w:rsidR="003E4674" w:rsidRPr="00986C13">
        <w:rPr>
          <w:rFonts w:ascii="StobiSerif Regular" w:hAnsi="StobiSerif Regular"/>
          <w:sz w:val="24"/>
          <w:szCs w:val="24"/>
          <w:lang w:val="sq-AL"/>
        </w:rPr>
        <w:t>ale që është në dispozicion për m</w:t>
      </w:r>
      <w:r w:rsidRPr="00986C13">
        <w:rPr>
          <w:rFonts w:ascii="StobiSerif Regular" w:hAnsi="StobiSerif Regular"/>
          <w:sz w:val="24"/>
          <w:szCs w:val="24"/>
          <w:lang w:val="sq-AL"/>
        </w:rPr>
        <w:t>enaxhimi</w:t>
      </w:r>
      <w:r w:rsidR="003E4674" w:rsidRPr="00986C13">
        <w:rPr>
          <w:rFonts w:ascii="StobiSerif Regular" w:hAnsi="StobiSerif Regular"/>
          <w:sz w:val="24"/>
          <w:szCs w:val="24"/>
          <w:lang w:val="sq-AL"/>
        </w:rPr>
        <w:t>n e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 in</w:t>
      </w:r>
      <w:r w:rsidR="003E4674" w:rsidRPr="00986C13">
        <w:rPr>
          <w:rFonts w:ascii="StobiSerif Regular" w:hAnsi="StobiSerif Regular"/>
          <w:sz w:val="24"/>
          <w:szCs w:val="24"/>
          <w:lang w:val="sq-AL"/>
        </w:rPr>
        <w:t>vestimeve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 të përdoret për të ndihmuar</w:t>
      </w:r>
      <w:r w:rsidR="003F7FC2" w:rsidRPr="00986C13">
        <w:rPr>
          <w:rFonts w:ascii="StobiSerif Regular" w:hAnsi="StobiSerif Regular"/>
          <w:sz w:val="24"/>
          <w:szCs w:val="24"/>
          <w:lang w:val="sq-AL"/>
        </w:rPr>
        <w:t xml:space="preserve"> në</w:t>
      </w:r>
      <w:r w:rsidR="00986C13">
        <w:rPr>
          <w:rFonts w:ascii="StobiSerif Regular" w:hAnsi="StobiSerif Regular"/>
          <w:sz w:val="24"/>
          <w:szCs w:val="24"/>
          <w:lang w:val="sq-AL"/>
        </w:rPr>
        <w:t xml:space="preserve"> </w:t>
      </w:r>
      <w:r w:rsidRPr="00986C13">
        <w:rPr>
          <w:rFonts w:ascii="StobiSerif Regular" w:hAnsi="StobiSerif Regular"/>
          <w:sz w:val="24"/>
          <w:szCs w:val="24"/>
          <w:lang w:val="sq-AL"/>
        </w:rPr>
        <w:t>sigurimi</w:t>
      </w:r>
      <w:r w:rsidR="003E4674">
        <w:rPr>
          <w:rFonts w:ascii="StobiSerif Regular" w:hAnsi="StobiSerif Regular"/>
          <w:sz w:val="24"/>
          <w:szCs w:val="24"/>
          <w:lang w:val="sq-AL"/>
        </w:rPr>
        <w:t>n e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 burimeve financiare të nevojshme për investimin e madh, në përputhje me kërkesat e legjislacionit mjedisor dhe duhet </w:t>
      </w:r>
      <w:r w:rsidR="003F7FC2" w:rsidRPr="00986C13">
        <w:rPr>
          <w:rFonts w:ascii="StobiSerif Regular" w:hAnsi="StobiSerif Regular"/>
          <w:sz w:val="24"/>
          <w:szCs w:val="24"/>
          <w:lang w:val="sq-AL"/>
        </w:rPr>
        <w:t>patjetër të merret</w:t>
      </w:r>
      <w:r w:rsidRPr="00986C13">
        <w:rPr>
          <w:rFonts w:ascii="StobiSerif Regular" w:hAnsi="StobiSerif Regular"/>
          <w:sz w:val="24"/>
          <w:szCs w:val="24"/>
          <w:lang w:val="sq-AL"/>
        </w:rPr>
        <w:t xml:space="preserve"> parasysh.</w:t>
      </w:r>
    </w:p>
    <w:p w14:paraId="1AF10630" w14:textId="77777777" w:rsidR="0099333F" w:rsidRPr="00986C13" w:rsidRDefault="0099333F" w:rsidP="001678DD">
      <w:pPr>
        <w:spacing w:after="0" w:line="240" w:lineRule="auto"/>
        <w:jc w:val="both"/>
        <w:rPr>
          <w:lang w:val="sq-AL"/>
        </w:rPr>
      </w:pPr>
    </w:p>
    <w:p w14:paraId="01C177A7" w14:textId="7617E7A7" w:rsidR="00004734" w:rsidRPr="00986C13" w:rsidRDefault="00004734" w:rsidP="00E72B63">
      <w:pPr>
        <w:spacing w:after="0" w:line="240" w:lineRule="auto"/>
        <w:jc w:val="both"/>
        <w:rPr>
          <w:lang w:val="sq-AL"/>
        </w:rPr>
      </w:pPr>
    </w:p>
    <w:p w14:paraId="4ACADAA3" w14:textId="0FFB09D3" w:rsidR="00004734" w:rsidRPr="008B6CD3" w:rsidRDefault="00DE0E98" w:rsidP="00E72B63">
      <w:pPr>
        <w:spacing w:after="0" w:line="240" w:lineRule="auto"/>
        <w:jc w:val="both"/>
        <w:rPr>
          <w:rFonts w:ascii="StobiSerif Regular" w:hAnsi="StobiSerif Regular"/>
          <w:b/>
          <w:sz w:val="24"/>
          <w:szCs w:val="24"/>
        </w:rPr>
      </w:pPr>
      <w:r w:rsidRPr="008B6CD3">
        <w:rPr>
          <w:rFonts w:ascii="StobiSerif Regular" w:hAnsi="StobiSerif Regular"/>
          <w:b/>
          <w:sz w:val="24"/>
          <w:szCs w:val="24"/>
        </w:rPr>
        <w:t>Komunat e mesme</w:t>
      </w:r>
      <w:r w:rsidR="00004734" w:rsidRPr="008B6CD3">
        <w:rPr>
          <w:rFonts w:ascii="StobiSerif Regular" w:hAnsi="StobiSerif Regular"/>
          <w:b/>
          <w:sz w:val="24"/>
          <w:szCs w:val="24"/>
        </w:rPr>
        <w:t xml:space="preserve">  </w:t>
      </w:r>
    </w:p>
    <w:p w14:paraId="7B386DB6" w14:textId="08113418" w:rsidR="00DE0E98" w:rsidRPr="00DE0E98" w:rsidRDefault="008B6CD3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Në komunat e mesme (me</w:t>
      </w:r>
      <w:r w:rsidR="00DE0E98" w:rsidRPr="00DE0E98">
        <w:rPr>
          <w:rFonts w:ascii="StobiSerif Regular" w:hAnsi="StobiSerif Regular"/>
          <w:sz w:val="24"/>
          <w:szCs w:val="24"/>
        </w:rPr>
        <w:t xml:space="preserve"> nga 10,000 deri në 50,000 banorë) </w:t>
      </w:r>
      <w:r>
        <w:rPr>
          <w:rFonts w:ascii="StobiSerif Regular" w:hAnsi="StobiSerif Regular"/>
          <w:sz w:val="24"/>
          <w:szCs w:val="24"/>
        </w:rPr>
        <w:t>është e nevojshme të krijohet</w:t>
      </w:r>
      <w:r w:rsidR="00986C13">
        <w:rPr>
          <w:rFonts w:ascii="StobiSerif Regular" w:hAnsi="StobiSerif Regular"/>
          <w:sz w:val="24"/>
          <w:szCs w:val="24"/>
        </w:rPr>
        <w:t xml:space="preserve"> </w:t>
      </w:r>
      <w:r w:rsidR="00DE0E98" w:rsidRPr="00DE0E98">
        <w:rPr>
          <w:rFonts w:ascii="StobiSerif Regular" w:hAnsi="StobiSerif Regular"/>
          <w:sz w:val="24"/>
          <w:szCs w:val="24"/>
        </w:rPr>
        <w:t>De</w:t>
      </w:r>
      <w:r w:rsidR="00986C13">
        <w:rPr>
          <w:rFonts w:ascii="StobiSerif Regular" w:hAnsi="StobiSerif Regular"/>
          <w:sz w:val="24"/>
          <w:szCs w:val="24"/>
        </w:rPr>
        <w:t>partamenti i mbrojtjes së m</w:t>
      </w:r>
      <w:r w:rsidR="00DE0E98" w:rsidRPr="00DE0E98">
        <w:rPr>
          <w:rFonts w:ascii="StobiSerif Regular" w:hAnsi="StobiSerif Regular"/>
          <w:sz w:val="24"/>
          <w:szCs w:val="24"/>
        </w:rPr>
        <w:t>jedisit</w:t>
      </w:r>
      <w:r w:rsidR="00986C13">
        <w:rPr>
          <w:rFonts w:ascii="StobiSerif Regular" w:hAnsi="StobiSerif Regular"/>
          <w:sz w:val="24"/>
          <w:szCs w:val="24"/>
        </w:rPr>
        <w:t xml:space="preserve"> j</w:t>
      </w:r>
      <w:r>
        <w:rPr>
          <w:rFonts w:ascii="StobiSerif Regular" w:hAnsi="StobiSerif Regular"/>
          <w:sz w:val="24"/>
          <w:szCs w:val="24"/>
        </w:rPr>
        <w:t>etësor</w:t>
      </w:r>
      <w:r w:rsidR="00DE0E98" w:rsidRPr="00DE0E98">
        <w:rPr>
          <w:rFonts w:ascii="StobiSerif Regular" w:hAnsi="StobiSerif Regular"/>
          <w:sz w:val="24"/>
          <w:szCs w:val="24"/>
        </w:rPr>
        <w:t>. Njëkohësisht propozohet të ketë në këtë departament</w:t>
      </w:r>
    </w:p>
    <w:p w14:paraId="261FE7B2" w14:textId="27BA1D15" w:rsidR="00DE0E98" w:rsidRPr="00DE0E98" w:rsidRDefault="00DE0E98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DE0E98">
        <w:rPr>
          <w:rFonts w:ascii="StobiSerif Regular" w:hAnsi="StobiSerif Regular"/>
          <w:sz w:val="24"/>
          <w:szCs w:val="24"/>
        </w:rPr>
        <w:t xml:space="preserve">të paktën 5 vende pune që do të mbulojnë të gjitha kompetencat në fushën e </w:t>
      </w:r>
      <w:r w:rsidR="008B6CD3">
        <w:rPr>
          <w:rFonts w:ascii="StobiSerif Regular" w:hAnsi="StobiSerif Regular"/>
          <w:sz w:val="24"/>
          <w:szCs w:val="24"/>
        </w:rPr>
        <w:t>mjedisit jetësor</w:t>
      </w:r>
      <w:r w:rsidRPr="00DE0E98">
        <w:rPr>
          <w:rFonts w:ascii="StobiSerif Regular" w:hAnsi="StobiSerif Regular"/>
          <w:sz w:val="24"/>
          <w:szCs w:val="24"/>
        </w:rPr>
        <w:t xml:space="preserve">. Këto pesë </w:t>
      </w:r>
      <w:r w:rsidR="008B6CD3">
        <w:rPr>
          <w:rFonts w:ascii="StobiSerif Regular" w:hAnsi="StobiSerif Regular"/>
          <w:sz w:val="24"/>
          <w:szCs w:val="24"/>
        </w:rPr>
        <w:t>vende pune</w:t>
      </w:r>
      <w:r w:rsidRPr="00DE0E98">
        <w:rPr>
          <w:rFonts w:ascii="StobiSerif Regular" w:hAnsi="StobiSerif Regular"/>
          <w:sz w:val="24"/>
          <w:szCs w:val="24"/>
        </w:rPr>
        <w:t xml:space="preserve"> të propozuara duhet të mbulojnë kompetencat që </w:t>
      </w:r>
      <w:r w:rsidR="008B6CD3">
        <w:rPr>
          <w:rFonts w:ascii="StobiSerif Regular" w:hAnsi="StobiSerif Regular"/>
          <w:sz w:val="24"/>
          <w:szCs w:val="24"/>
        </w:rPr>
        <w:t>kanë të bëjnë me</w:t>
      </w:r>
      <w:r w:rsidRPr="00DE0E98">
        <w:rPr>
          <w:rFonts w:ascii="StobiSerif Regular" w:hAnsi="StobiSerif Regular"/>
          <w:sz w:val="24"/>
          <w:szCs w:val="24"/>
        </w:rPr>
        <w:t>:</w:t>
      </w:r>
    </w:p>
    <w:p w14:paraId="31086CDC" w14:textId="3141F3CA" w:rsidR="00DE0E98" w:rsidRPr="00DE0E98" w:rsidRDefault="00DE0E98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DE0E98">
        <w:rPr>
          <w:rFonts w:ascii="StobiSerif Regular" w:hAnsi="StobiSerif Regular"/>
          <w:sz w:val="24"/>
          <w:szCs w:val="24"/>
        </w:rPr>
        <w:t>-menaxhimi</w:t>
      </w:r>
      <w:r w:rsidR="008B6CD3">
        <w:rPr>
          <w:rFonts w:ascii="StobiSerif Regular" w:hAnsi="StobiSerif Regular"/>
          <w:sz w:val="24"/>
          <w:szCs w:val="24"/>
        </w:rPr>
        <w:t>n</w:t>
      </w:r>
      <w:r w:rsidRPr="00DE0E98">
        <w:rPr>
          <w:rFonts w:ascii="StobiSerif Regular" w:hAnsi="StobiSerif Regular"/>
          <w:sz w:val="24"/>
          <w:szCs w:val="24"/>
        </w:rPr>
        <w:t xml:space="preserve"> </w:t>
      </w:r>
      <w:r w:rsidR="008B6CD3">
        <w:rPr>
          <w:rFonts w:ascii="StobiSerif Regular" w:hAnsi="StobiSerif Regular"/>
          <w:sz w:val="24"/>
          <w:szCs w:val="24"/>
        </w:rPr>
        <w:t>e mbeturinave</w:t>
      </w:r>
      <w:r w:rsidRPr="00DE0E98">
        <w:rPr>
          <w:rFonts w:ascii="StobiSerif Regular" w:hAnsi="StobiSerif Regular"/>
          <w:sz w:val="24"/>
          <w:szCs w:val="24"/>
        </w:rPr>
        <w:t>,</w:t>
      </w:r>
    </w:p>
    <w:p w14:paraId="2B44FB8E" w14:textId="4A32554A" w:rsidR="00DE0E98" w:rsidRPr="00DE0E98" w:rsidRDefault="00DE0E98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DE0E98">
        <w:rPr>
          <w:rFonts w:ascii="StobiSerif Regular" w:hAnsi="StobiSerif Regular"/>
          <w:sz w:val="24"/>
          <w:szCs w:val="24"/>
        </w:rPr>
        <w:t>-mbrojtje</w:t>
      </w:r>
      <w:r w:rsidR="008B6CD3">
        <w:rPr>
          <w:rFonts w:ascii="StobiSerif Regular" w:hAnsi="StobiSerif Regular"/>
          <w:sz w:val="24"/>
          <w:szCs w:val="24"/>
        </w:rPr>
        <w:t>n</w:t>
      </w:r>
      <w:r w:rsidRPr="00DE0E98">
        <w:rPr>
          <w:rFonts w:ascii="StobiSerif Regular" w:hAnsi="StobiSerif Regular"/>
          <w:sz w:val="24"/>
          <w:szCs w:val="24"/>
        </w:rPr>
        <w:t xml:space="preserve"> nga uji,</w:t>
      </w:r>
    </w:p>
    <w:p w14:paraId="107342F1" w14:textId="2CA1F4E4" w:rsidR="00DE0E98" w:rsidRPr="00DE0E98" w:rsidRDefault="008B6CD3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-m</w:t>
      </w:r>
      <w:r w:rsidR="00DE0E98" w:rsidRPr="00DE0E98">
        <w:rPr>
          <w:rFonts w:ascii="StobiSerif Regular" w:hAnsi="StobiSerif Regular"/>
          <w:sz w:val="24"/>
          <w:szCs w:val="24"/>
        </w:rPr>
        <w:t>brojtjen e mjedisit</w:t>
      </w:r>
      <w:r>
        <w:rPr>
          <w:rFonts w:ascii="StobiSerif Regular" w:hAnsi="StobiSerif Regular"/>
          <w:sz w:val="24"/>
          <w:szCs w:val="24"/>
        </w:rPr>
        <w:t xml:space="preserve"> jetësor</w:t>
      </w:r>
      <w:r w:rsidR="00DE0E98" w:rsidRPr="00DE0E98">
        <w:rPr>
          <w:rFonts w:ascii="StobiSerif Regular" w:hAnsi="StobiSerif Regular"/>
          <w:sz w:val="24"/>
          <w:szCs w:val="24"/>
        </w:rPr>
        <w:t>,</w:t>
      </w:r>
    </w:p>
    <w:p w14:paraId="30DBCE8D" w14:textId="5D17C827" w:rsidR="00DE0E98" w:rsidRPr="00DE0E98" w:rsidRDefault="00DE0E98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DE0E98">
        <w:rPr>
          <w:rFonts w:ascii="StobiSerif Regular" w:hAnsi="StobiSerif Regular"/>
          <w:sz w:val="24"/>
          <w:szCs w:val="24"/>
        </w:rPr>
        <w:t xml:space="preserve">- inspektor </w:t>
      </w:r>
      <w:r w:rsidR="008B6CD3">
        <w:rPr>
          <w:rFonts w:ascii="StobiSerif Regular" w:hAnsi="StobiSerif Regular"/>
          <w:sz w:val="24"/>
          <w:szCs w:val="24"/>
        </w:rPr>
        <w:t>i autorizuar I mjedisit jetësor</w:t>
      </w:r>
      <w:r w:rsidRPr="00DE0E98">
        <w:rPr>
          <w:rFonts w:ascii="StobiSerif Regular" w:hAnsi="StobiSerif Regular"/>
          <w:sz w:val="24"/>
          <w:szCs w:val="24"/>
        </w:rPr>
        <w:t>.</w:t>
      </w:r>
    </w:p>
    <w:p w14:paraId="2CE42971" w14:textId="467470C0" w:rsidR="00DE0E98" w:rsidRPr="00DE0E98" w:rsidRDefault="00DE0E98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  <w:r w:rsidRPr="00DE0E98">
        <w:rPr>
          <w:rFonts w:ascii="StobiSerif Regular" w:hAnsi="StobiSerif Regular"/>
          <w:sz w:val="24"/>
          <w:szCs w:val="24"/>
        </w:rPr>
        <w:t xml:space="preserve">Këto </w:t>
      </w:r>
      <w:r w:rsidR="008B6CD3">
        <w:rPr>
          <w:rFonts w:ascii="StobiSerif Regular" w:hAnsi="StobiSerif Regular"/>
          <w:sz w:val="24"/>
          <w:szCs w:val="24"/>
        </w:rPr>
        <w:t>vende pune</w:t>
      </w:r>
      <w:r w:rsidRPr="00DE0E98">
        <w:rPr>
          <w:rFonts w:ascii="StobiSerif Regular" w:hAnsi="StobiSerif Regular"/>
          <w:sz w:val="24"/>
          <w:szCs w:val="24"/>
        </w:rPr>
        <w:t xml:space="preserve"> të propozuara duhet të mbulojnë plotësisht kompetencat e</w:t>
      </w:r>
      <w:r w:rsidR="00876AB2">
        <w:rPr>
          <w:rFonts w:ascii="StobiSerif Regular" w:hAnsi="StobiSerif Regular"/>
          <w:sz w:val="24"/>
          <w:szCs w:val="24"/>
        </w:rPr>
        <w:t xml:space="preserve"> m</w:t>
      </w:r>
      <w:r w:rsidR="008B6CD3">
        <w:rPr>
          <w:rFonts w:ascii="StobiSerif Regular" w:hAnsi="StobiSerif Regular"/>
          <w:sz w:val="24"/>
          <w:szCs w:val="24"/>
        </w:rPr>
        <w:t>jedisit jetësor</w:t>
      </w:r>
      <w:r w:rsidRPr="00DE0E98">
        <w:rPr>
          <w:rFonts w:ascii="StobiSerif Regular" w:hAnsi="StobiSerif Regular"/>
          <w:sz w:val="24"/>
          <w:szCs w:val="24"/>
        </w:rPr>
        <w:t xml:space="preserve"> në nivel lokal. Kjo nuk do të thotë konkretisht 5 punë të veçanta, ato mund të grupohen në përputhje me rrethanat dhe në vend të 5 vendeve të punës duhet të</w:t>
      </w:r>
      <w:r w:rsidR="008B6CD3">
        <w:rPr>
          <w:rFonts w:ascii="StobiSerif Regular" w:hAnsi="StobiSerif Regular"/>
          <w:sz w:val="24"/>
          <w:szCs w:val="24"/>
        </w:rPr>
        <w:t xml:space="preserve"> ketë një numër tjetër me vërejtje</w:t>
      </w:r>
      <w:r w:rsidRPr="00DE0E98">
        <w:rPr>
          <w:rFonts w:ascii="StobiSerif Regular" w:hAnsi="StobiSerif Regular"/>
          <w:sz w:val="24"/>
          <w:szCs w:val="24"/>
        </w:rPr>
        <w:t xml:space="preserve"> që këto </w:t>
      </w:r>
      <w:r w:rsidR="008B6CD3">
        <w:rPr>
          <w:rFonts w:ascii="StobiSerif Regular" w:hAnsi="StobiSerif Regular"/>
          <w:sz w:val="24"/>
          <w:szCs w:val="24"/>
        </w:rPr>
        <w:t>vende pune</w:t>
      </w:r>
      <w:r w:rsidRPr="00DE0E98">
        <w:rPr>
          <w:rFonts w:ascii="StobiSerif Regular" w:hAnsi="StobiSerif Regular"/>
          <w:sz w:val="24"/>
          <w:szCs w:val="24"/>
        </w:rPr>
        <w:t xml:space="preserve"> duhet të mbulojnë të gjitha kompetencat nga</w:t>
      </w:r>
      <w:r w:rsidR="00876AB2">
        <w:rPr>
          <w:rFonts w:ascii="StobiSerif Regular" w:hAnsi="StobiSerif Regular"/>
          <w:sz w:val="24"/>
          <w:szCs w:val="24"/>
        </w:rPr>
        <w:t xml:space="preserve"> </w:t>
      </w:r>
      <w:r w:rsidR="008B6CD3">
        <w:rPr>
          <w:rFonts w:ascii="StobiSerif Regular" w:hAnsi="StobiSerif Regular"/>
          <w:sz w:val="24"/>
          <w:szCs w:val="24"/>
        </w:rPr>
        <w:t>fusha</w:t>
      </w:r>
      <w:r w:rsidRPr="00DE0E98">
        <w:rPr>
          <w:rFonts w:ascii="StobiSerif Regular" w:hAnsi="StobiSerif Regular"/>
          <w:sz w:val="24"/>
          <w:szCs w:val="24"/>
        </w:rPr>
        <w:t xml:space="preserve"> e mjedisit</w:t>
      </w:r>
      <w:r w:rsidR="008B6CD3">
        <w:rPr>
          <w:rFonts w:ascii="StobiSerif Regular" w:hAnsi="StobiSerif Regular"/>
          <w:sz w:val="24"/>
          <w:szCs w:val="24"/>
        </w:rPr>
        <w:t xml:space="preserve"> jetësor</w:t>
      </w:r>
      <w:r w:rsidRPr="00DE0E98">
        <w:rPr>
          <w:rFonts w:ascii="StobiSerif Regular" w:hAnsi="StobiSerif Regular"/>
          <w:sz w:val="24"/>
          <w:szCs w:val="24"/>
        </w:rPr>
        <w:t>. Në komunat e mesme, në varësi të disponueshmërisë</w:t>
      </w:r>
      <w:r w:rsidR="008B6CD3">
        <w:rPr>
          <w:rFonts w:ascii="StobiSerif Regular" w:hAnsi="StobiSerif Regular"/>
          <w:sz w:val="24"/>
          <w:szCs w:val="24"/>
        </w:rPr>
        <w:t xml:space="preserve"> së</w:t>
      </w:r>
      <w:r w:rsidR="00876AB2">
        <w:rPr>
          <w:rFonts w:ascii="StobiSerif Regular" w:hAnsi="StobiSerif Regular"/>
          <w:sz w:val="24"/>
          <w:szCs w:val="24"/>
        </w:rPr>
        <w:t xml:space="preserve"> </w:t>
      </w:r>
      <w:r w:rsidR="008B6CD3">
        <w:rPr>
          <w:rFonts w:ascii="StobiSerif Regular" w:hAnsi="StobiSerif Regular"/>
          <w:sz w:val="24"/>
          <w:szCs w:val="24"/>
        </w:rPr>
        <w:t xml:space="preserve">kapacitetit të </w:t>
      </w:r>
      <w:r w:rsidRPr="00DE0E98">
        <w:rPr>
          <w:rFonts w:ascii="StobiSerif Regular" w:hAnsi="StobiSerif Regular"/>
          <w:sz w:val="24"/>
          <w:szCs w:val="24"/>
        </w:rPr>
        <w:t>punonjësve si dhe përfshirjen e tyre të mëparshme në fushën e mbrojtjes së</w:t>
      </w:r>
      <w:r w:rsidR="00876AB2">
        <w:rPr>
          <w:rFonts w:ascii="StobiSerif Regular" w:hAnsi="StobiSerif Regular"/>
          <w:sz w:val="24"/>
          <w:szCs w:val="24"/>
        </w:rPr>
        <w:t xml:space="preserve"> </w:t>
      </w:r>
      <w:r w:rsidRPr="00DE0E98">
        <w:rPr>
          <w:rFonts w:ascii="StobiSerif Regular" w:hAnsi="StobiSerif Regular"/>
          <w:sz w:val="24"/>
          <w:szCs w:val="24"/>
        </w:rPr>
        <w:t xml:space="preserve">mjedisi </w:t>
      </w:r>
      <w:r w:rsidR="008B6CD3">
        <w:rPr>
          <w:rFonts w:ascii="StobiSerif Regular" w:hAnsi="StobiSerif Regular"/>
          <w:sz w:val="24"/>
          <w:szCs w:val="24"/>
        </w:rPr>
        <w:t>jetësor por edhe pjesëmarrjes</w:t>
      </w:r>
      <w:r w:rsidRPr="00DE0E98">
        <w:rPr>
          <w:rFonts w:ascii="StobiSerif Regular" w:hAnsi="StobiSerif Regular"/>
          <w:sz w:val="24"/>
          <w:szCs w:val="24"/>
        </w:rPr>
        <w:t xml:space="preserve"> në trajnime nga kjo fushë, duhet në situata të caktuara</w:t>
      </w:r>
      <w:r w:rsidR="00876AB2">
        <w:rPr>
          <w:rFonts w:ascii="StobiSerif Regular" w:hAnsi="StobiSerif Regular"/>
          <w:sz w:val="24"/>
          <w:szCs w:val="24"/>
        </w:rPr>
        <w:t xml:space="preserve"> </w:t>
      </w:r>
      <w:r w:rsidR="008B6CD3">
        <w:rPr>
          <w:rFonts w:ascii="StobiSerif Regular" w:hAnsi="StobiSerif Regular"/>
          <w:sz w:val="24"/>
          <w:szCs w:val="24"/>
        </w:rPr>
        <w:t>të fillojë trajnimi i kuadrit</w:t>
      </w:r>
      <w:r w:rsidRPr="00DE0E98">
        <w:rPr>
          <w:rFonts w:ascii="StobiSerif Regular" w:hAnsi="StobiSerif Regular"/>
          <w:sz w:val="24"/>
          <w:szCs w:val="24"/>
        </w:rPr>
        <w:t xml:space="preserve"> të ri që do të përfshihet në këtë fu</w:t>
      </w:r>
      <w:r w:rsidR="008B6CD3">
        <w:rPr>
          <w:rFonts w:ascii="StobiSerif Regular" w:hAnsi="StobiSerif Regular"/>
          <w:sz w:val="24"/>
          <w:szCs w:val="24"/>
        </w:rPr>
        <w:t xml:space="preserve">shë ose </w:t>
      </w:r>
      <w:r w:rsidR="008C22B2">
        <w:rPr>
          <w:rFonts w:ascii="StobiSerif Regular" w:hAnsi="StobiSerif Regular"/>
          <w:sz w:val="24"/>
          <w:szCs w:val="24"/>
        </w:rPr>
        <w:t xml:space="preserve">varësisht nga mundësitë  t'i qaset </w:t>
      </w:r>
      <w:r w:rsidRPr="00DE0E98">
        <w:rPr>
          <w:rFonts w:ascii="StobiSerif Regular" w:hAnsi="StobiSerif Regular"/>
          <w:sz w:val="24"/>
          <w:szCs w:val="24"/>
        </w:rPr>
        <w:t>bashkëpunim</w:t>
      </w:r>
      <w:r w:rsidR="008C22B2">
        <w:rPr>
          <w:rFonts w:ascii="StobiSerif Regular" w:hAnsi="StobiSerif Regular"/>
          <w:sz w:val="24"/>
          <w:szCs w:val="24"/>
        </w:rPr>
        <w:t>it</w:t>
      </w:r>
      <w:r w:rsidRPr="00DE0E98">
        <w:rPr>
          <w:rFonts w:ascii="StobiSerif Regular" w:hAnsi="StobiSerif Regular"/>
          <w:sz w:val="24"/>
          <w:szCs w:val="24"/>
        </w:rPr>
        <w:t xml:space="preserve"> ndërkomunal</w:t>
      </w:r>
      <w:r w:rsidR="008C22B2">
        <w:rPr>
          <w:rFonts w:ascii="StobiSerif Regular" w:hAnsi="StobiSerif Regular"/>
          <w:sz w:val="24"/>
          <w:szCs w:val="24"/>
        </w:rPr>
        <w:t>,</w:t>
      </w:r>
      <w:r w:rsidRPr="00DE0E98">
        <w:rPr>
          <w:rFonts w:ascii="StobiSerif Regular" w:hAnsi="StobiSerif Regular"/>
          <w:sz w:val="24"/>
          <w:szCs w:val="24"/>
        </w:rPr>
        <w:t xml:space="preserve"> i cili do të jetë me kohëzgjatje të caktuar duke pasur parasysh se komuna</w:t>
      </w:r>
      <w:r w:rsidR="008C22B2">
        <w:rPr>
          <w:rFonts w:ascii="StobiSerif Regular" w:hAnsi="StobiSerif Regular"/>
          <w:sz w:val="24"/>
          <w:szCs w:val="24"/>
        </w:rPr>
        <w:t xml:space="preserve"> duhet të punojë në drejtim të formimit të kuadrit</w:t>
      </w:r>
      <w:r w:rsidRPr="00DE0E98">
        <w:rPr>
          <w:rFonts w:ascii="StobiSerif Regular" w:hAnsi="StobiSerif Regular"/>
          <w:sz w:val="24"/>
          <w:szCs w:val="24"/>
        </w:rPr>
        <w:t xml:space="preserve"> të specializuar në fushën e mjedisit</w:t>
      </w:r>
      <w:r w:rsidR="008C22B2">
        <w:rPr>
          <w:rFonts w:ascii="StobiSerif Regular" w:hAnsi="StobiSerif Regular"/>
          <w:sz w:val="24"/>
          <w:szCs w:val="24"/>
        </w:rPr>
        <w:t xml:space="preserve"> jetësor</w:t>
      </w:r>
      <w:r w:rsidRPr="00DE0E98">
        <w:rPr>
          <w:rFonts w:ascii="StobiSerif Regular" w:hAnsi="StobiSerif Regular"/>
          <w:sz w:val="24"/>
          <w:szCs w:val="24"/>
        </w:rPr>
        <w:t>.</w:t>
      </w:r>
    </w:p>
    <w:p w14:paraId="242C0547" w14:textId="77777777" w:rsidR="00DE0E98" w:rsidRPr="00DE0E98" w:rsidRDefault="00DE0E98" w:rsidP="00DE0E98">
      <w:pPr>
        <w:spacing w:after="0" w:line="240" w:lineRule="auto"/>
        <w:jc w:val="both"/>
        <w:rPr>
          <w:rFonts w:ascii="StobiSerif Regular" w:hAnsi="StobiSerif Regular"/>
          <w:sz w:val="24"/>
          <w:szCs w:val="24"/>
        </w:rPr>
      </w:pPr>
    </w:p>
    <w:p w14:paraId="47D34B2F" w14:textId="77777777" w:rsidR="00DE0E98" w:rsidRPr="008C22B2" w:rsidRDefault="00DE0E98" w:rsidP="00DE0E98">
      <w:pPr>
        <w:spacing w:after="0" w:line="240" w:lineRule="auto"/>
        <w:jc w:val="both"/>
      </w:pPr>
    </w:p>
    <w:p w14:paraId="47AA255E" w14:textId="65685E20" w:rsidR="00004734" w:rsidRPr="00762B60" w:rsidRDefault="00004734" w:rsidP="00004734">
      <w:pPr>
        <w:pStyle w:val="ListParagraph"/>
        <w:spacing w:after="0" w:line="240" w:lineRule="auto"/>
        <w:ind w:left="90"/>
        <w:jc w:val="both"/>
      </w:pPr>
    </w:p>
    <w:p w14:paraId="047E023F" w14:textId="1D09C312" w:rsidR="00F46AA4" w:rsidRPr="00BC7E47" w:rsidRDefault="00762B60" w:rsidP="00004734">
      <w:pPr>
        <w:pStyle w:val="ListParagraph"/>
        <w:spacing w:after="0" w:line="240" w:lineRule="auto"/>
        <w:ind w:left="90"/>
        <w:jc w:val="both"/>
        <w:rPr>
          <w:b/>
          <w:bCs/>
          <w:sz w:val="24"/>
          <w:szCs w:val="24"/>
        </w:rPr>
      </w:pPr>
      <w:r w:rsidRPr="00BC7E47">
        <w:rPr>
          <w:b/>
          <w:bCs/>
          <w:sz w:val="24"/>
          <w:szCs w:val="24"/>
        </w:rPr>
        <w:t>Komunat e vogla</w:t>
      </w:r>
      <w:r w:rsidR="00F46AA4" w:rsidRPr="00BC7E47">
        <w:rPr>
          <w:b/>
          <w:bCs/>
          <w:sz w:val="24"/>
          <w:szCs w:val="24"/>
        </w:rPr>
        <w:t xml:space="preserve">  </w:t>
      </w:r>
    </w:p>
    <w:p w14:paraId="07831A86" w14:textId="11B4AEB2" w:rsidR="00762B60" w:rsidRPr="00BC7E47" w:rsidRDefault="00762B60" w:rsidP="00762B60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Sa i përket njësive më të vogla të vetëqeverisjes lokale, ku ka një numër të vogël të të punësuarve, sugjerohet që fillimisht të bëhet</w:t>
      </w:r>
      <w:r w:rsidRPr="00BC7E47">
        <w:rPr>
          <w:sz w:val="24"/>
          <w:szCs w:val="24"/>
        </w:rPr>
        <w:t xml:space="preserve"> një analizë e shkurtër e kuadrit ekzistues me të cilin disponon komuna.</w:t>
      </w:r>
    </w:p>
    <w:p w14:paraId="7A48E843" w14:textId="01804ECA" w:rsidR="00762B60" w:rsidRPr="00BC7E47" w:rsidRDefault="00762B60" w:rsidP="00E64166">
      <w:pPr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 xml:space="preserve">  Nëse ka kuadër që tashmë është</w:t>
      </w:r>
      <w:r w:rsidRPr="00BC7E47">
        <w:rPr>
          <w:sz w:val="24"/>
          <w:szCs w:val="24"/>
        </w:rPr>
        <w:t xml:space="preserve"> përfshirë në fushën e mjedisit </w:t>
      </w:r>
      <w:r w:rsidRPr="00BC7E47">
        <w:rPr>
          <w:sz w:val="24"/>
          <w:szCs w:val="24"/>
        </w:rPr>
        <w:t xml:space="preserve">jetësor </w:t>
      </w:r>
      <w:r w:rsidRPr="00BC7E47">
        <w:rPr>
          <w:sz w:val="24"/>
          <w:szCs w:val="24"/>
        </w:rPr>
        <w:t xml:space="preserve">duke vepruar në përputhje me </w:t>
      </w:r>
      <w:r w:rsidRPr="00BC7E47">
        <w:rPr>
          <w:sz w:val="24"/>
          <w:szCs w:val="24"/>
        </w:rPr>
        <w:t xml:space="preserve">        </w:t>
      </w:r>
      <w:r w:rsidRPr="00BC7E47">
        <w:rPr>
          <w:sz w:val="24"/>
          <w:szCs w:val="24"/>
        </w:rPr>
        <w:t>kompetencën ose duke marrë pjesë në trajnime, projekte në fushën e</w:t>
      </w:r>
      <w:r w:rsidRPr="00BC7E47">
        <w:rPr>
          <w:sz w:val="24"/>
          <w:szCs w:val="24"/>
        </w:rPr>
        <w:t xml:space="preserve"> M</w:t>
      </w:r>
      <w:r w:rsidRPr="00BC7E47">
        <w:rPr>
          <w:sz w:val="24"/>
          <w:szCs w:val="24"/>
        </w:rPr>
        <w:t>jedisit</w:t>
      </w:r>
      <w:r w:rsidRPr="00BC7E47">
        <w:rPr>
          <w:sz w:val="24"/>
          <w:szCs w:val="24"/>
        </w:rPr>
        <w:t xml:space="preserve"> jetësor</w:t>
      </w:r>
      <w:r w:rsidRPr="00BC7E47">
        <w:rPr>
          <w:sz w:val="24"/>
          <w:szCs w:val="24"/>
        </w:rPr>
        <w:t>, ësht</w:t>
      </w:r>
      <w:r w:rsidRPr="00BC7E47">
        <w:rPr>
          <w:sz w:val="24"/>
          <w:szCs w:val="24"/>
        </w:rPr>
        <w:t>ë logjike që të përdoret ai kuadër</w:t>
      </w:r>
      <w:r w:rsidRPr="00BC7E47">
        <w:rPr>
          <w:sz w:val="24"/>
          <w:szCs w:val="24"/>
        </w:rPr>
        <w:t xml:space="preserve"> dh</w:t>
      </w:r>
      <w:r w:rsidRPr="00BC7E47">
        <w:rPr>
          <w:sz w:val="24"/>
          <w:szCs w:val="24"/>
        </w:rPr>
        <w:t xml:space="preserve">e të vihet në dispozicion për </w:t>
      </w:r>
      <w:r w:rsidRPr="00BC7E47">
        <w:rPr>
          <w:sz w:val="24"/>
          <w:szCs w:val="24"/>
        </w:rPr>
        <w:t xml:space="preserve">zbatimin e kompetencave në fushën e mjedisit </w:t>
      </w:r>
      <w:r w:rsidRPr="00BC7E47">
        <w:rPr>
          <w:sz w:val="24"/>
          <w:szCs w:val="24"/>
        </w:rPr>
        <w:t>jetësor me kompetenca të përcaktuara</w:t>
      </w:r>
      <w:r w:rsidRPr="00BC7E47">
        <w:rPr>
          <w:sz w:val="24"/>
          <w:szCs w:val="24"/>
        </w:rPr>
        <w:t>. Megjithatë, nëse një punonjës ka qenë i përfshirë në fushën e</w:t>
      </w:r>
      <w:r w:rsidRPr="00BC7E47">
        <w:rPr>
          <w:sz w:val="24"/>
          <w:szCs w:val="24"/>
        </w:rPr>
        <w:t xml:space="preserve"> mjedisit </w:t>
      </w:r>
      <w:r w:rsidRPr="00BC7E47">
        <w:rPr>
          <w:sz w:val="24"/>
          <w:szCs w:val="24"/>
        </w:rPr>
        <w:t xml:space="preserve"> jetës</w:t>
      </w:r>
      <w:r w:rsidRPr="00BC7E47">
        <w:rPr>
          <w:sz w:val="24"/>
          <w:szCs w:val="24"/>
        </w:rPr>
        <w:t>or në të kaluarën</w:t>
      </w:r>
      <w:r w:rsidRPr="00BC7E47">
        <w:rPr>
          <w:sz w:val="24"/>
          <w:szCs w:val="24"/>
        </w:rPr>
        <w:t xml:space="preserve">, në sistemimin e </w:t>
      </w:r>
      <w:r w:rsidRPr="00BC7E47">
        <w:rPr>
          <w:sz w:val="24"/>
          <w:szCs w:val="24"/>
        </w:rPr>
        <w:lastRenderedPageBreak/>
        <w:t>vendeve të punës, dhe në praktikë, ai nuk mund dhe nuk duhet</w:t>
      </w:r>
      <w:r w:rsidRPr="00BC7E47">
        <w:rPr>
          <w:sz w:val="24"/>
          <w:szCs w:val="24"/>
        </w:rPr>
        <w:t xml:space="preserve"> t’i </w:t>
      </w:r>
      <w:r w:rsidRPr="00BC7E47">
        <w:rPr>
          <w:sz w:val="24"/>
          <w:szCs w:val="24"/>
        </w:rPr>
        <w:t>zbato</w:t>
      </w:r>
      <w:r w:rsidRPr="00BC7E47">
        <w:rPr>
          <w:sz w:val="24"/>
          <w:szCs w:val="24"/>
        </w:rPr>
        <w:t>jë</w:t>
      </w:r>
      <w:r w:rsidRPr="00BC7E47">
        <w:rPr>
          <w:sz w:val="24"/>
          <w:szCs w:val="24"/>
        </w:rPr>
        <w:t xml:space="preserve"> të gjitha kompetencat në këtë fushë,</w:t>
      </w:r>
      <w:r w:rsidRPr="00BC7E47">
        <w:rPr>
          <w:sz w:val="24"/>
          <w:szCs w:val="24"/>
        </w:rPr>
        <w:t xml:space="preserve"> </w:t>
      </w:r>
      <w:r w:rsidR="00E64166" w:rsidRPr="00BC7E47">
        <w:rPr>
          <w:sz w:val="24"/>
          <w:szCs w:val="24"/>
        </w:rPr>
        <w:t>megjithatë disa punë duhet ndarë</w:t>
      </w:r>
      <w:r w:rsidRPr="00BC7E47">
        <w:rPr>
          <w:sz w:val="24"/>
          <w:szCs w:val="24"/>
        </w:rPr>
        <w:t xml:space="preserve"> disa punonjësve.</w:t>
      </w:r>
    </w:p>
    <w:p w14:paraId="496ED3AE" w14:textId="77777777" w:rsidR="00762B60" w:rsidRPr="00BC7E47" w:rsidRDefault="00762B60" w:rsidP="00762B60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</w:p>
    <w:p w14:paraId="5CE41A1D" w14:textId="5D29E106" w:rsidR="00E64166" w:rsidRPr="00BC7E47" w:rsidRDefault="00E64166" w:rsidP="00E64166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Për</w:t>
      </w:r>
      <w:r w:rsidRPr="00BC7E47">
        <w:rPr>
          <w:sz w:val="24"/>
          <w:szCs w:val="24"/>
        </w:rPr>
        <w:t xml:space="preserve"> këtë mënyrë të shpërndarjes së kompetencave,</w:t>
      </w:r>
      <w:r w:rsidRPr="00BC7E47">
        <w:rPr>
          <w:sz w:val="24"/>
          <w:szCs w:val="24"/>
        </w:rPr>
        <w:t xml:space="preserve"> propozojmë zbatimin e Ligjit për bashkëpunim ndërkomunal, i cili është pë</w:t>
      </w:r>
      <w:r w:rsidRPr="00BC7E47">
        <w:rPr>
          <w:sz w:val="24"/>
          <w:szCs w:val="24"/>
        </w:rPr>
        <w:t>rdorur shumë pak deri më tani.</w:t>
      </w:r>
      <w:r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>P</w:t>
      </w:r>
      <w:r w:rsidRPr="00BC7E47">
        <w:rPr>
          <w:sz w:val="24"/>
          <w:szCs w:val="24"/>
        </w:rPr>
        <w:t xml:space="preserve">ropozojmë lidhjen e nevojshme të një </w:t>
      </w:r>
      <w:r w:rsidRPr="00BC7E47">
        <w:rPr>
          <w:sz w:val="24"/>
          <w:szCs w:val="24"/>
        </w:rPr>
        <w:t>marrëveshjeje për “</w:t>
      </w:r>
      <w:r w:rsidRPr="00BC7E47">
        <w:rPr>
          <w:sz w:val="24"/>
          <w:szCs w:val="24"/>
        </w:rPr>
        <w:t>administrim/menaxhim</w:t>
      </w:r>
      <w:r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>të përbashkët” ndërmjet n</w:t>
      </w:r>
      <w:r w:rsidRPr="00BC7E47">
        <w:rPr>
          <w:sz w:val="24"/>
          <w:szCs w:val="24"/>
        </w:rPr>
        <w:t xml:space="preserve">jësive të vetëqeverisjes lokale që do të mundësojë </w:t>
      </w:r>
      <w:r w:rsidRPr="00BC7E47">
        <w:rPr>
          <w:sz w:val="24"/>
          <w:szCs w:val="24"/>
        </w:rPr>
        <w:t>realizimin e kompetencave të tyre. Krijimi i “administratës së përbashkët” ndërmjet njësive më të</w:t>
      </w:r>
      <w:r w:rsidRPr="00BC7E47">
        <w:rPr>
          <w:sz w:val="24"/>
          <w:szCs w:val="24"/>
        </w:rPr>
        <w:t xml:space="preserve"> vogla të vetëqeverisjes lokale</w:t>
      </w:r>
      <w:r w:rsidRPr="00BC7E47">
        <w:rPr>
          <w:sz w:val="24"/>
          <w:szCs w:val="24"/>
        </w:rPr>
        <w:t xml:space="preserve"> është i domosdoshëm për zbatimin e legjislacionit </w:t>
      </w:r>
      <w:r w:rsidRPr="00BC7E47">
        <w:rPr>
          <w:sz w:val="24"/>
          <w:szCs w:val="24"/>
        </w:rPr>
        <w:t>të mjedisit jetësor</w:t>
      </w:r>
      <w:r w:rsidRPr="00BC7E47">
        <w:rPr>
          <w:sz w:val="24"/>
          <w:szCs w:val="24"/>
        </w:rPr>
        <w:t xml:space="preserve"> në tërësi. Një "administratë e përbashkët" e tillë nuk është</w:t>
      </w:r>
      <w:r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 xml:space="preserve">themeluar brenda një kornize më të gjerë se një formë e caktuar e kufizuar </w:t>
      </w:r>
      <w:r w:rsidRPr="00BC7E47">
        <w:rPr>
          <w:sz w:val="24"/>
          <w:szCs w:val="24"/>
        </w:rPr>
        <w:t xml:space="preserve">të </w:t>
      </w:r>
      <w:r w:rsidRPr="00BC7E47">
        <w:rPr>
          <w:sz w:val="24"/>
          <w:szCs w:val="24"/>
        </w:rPr>
        <w:t>bashkëpunim</w:t>
      </w:r>
      <w:r w:rsidRPr="00BC7E47">
        <w:rPr>
          <w:sz w:val="24"/>
          <w:szCs w:val="24"/>
        </w:rPr>
        <w:t>it ndërkomunal</w:t>
      </w:r>
      <w:r w:rsidRPr="00BC7E47">
        <w:rPr>
          <w:sz w:val="24"/>
          <w:szCs w:val="24"/>
        </w:rPr>
        <w:t xml:space="preserve"> për nevojat e kompetenca</w:t>
      </w:r>
      <w:r w:rsidRPr="00BC7E47">
        <w:rPr>
          <w:sz w:val="24"/>
          <w:szCs w:val="24"/>
        </w:rPr>
        <w:t>ve të caktuara - Përveç kësaj, p</w:t>
      </w:r>
      <w:r w:rsidRPr="00BC7E47">
        <w:rPr>
          <w:sz w:val="24"/>
          <w:szCs w:val="24"/>
        </w:rPr>
        <w:t>avarësisht nga</w:t>
      </w:r>
      <w:r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 xml:space="preserve">madhësia sipas numrit të banorëve, njësitë e vetëqeverisjes </w:t>
      </w:r>
      <w:r w:rsidRPr="00BC7E47">
        <w:rPr>
          <w:sz w:val="24"/>
          <w:szCs w:val="24"/>
        </w:rPr>
        <w:t>lokale</w:t>
      </w:r>
      <w:r w:rsidR="002C4CAD"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>kanë kapacitete të ndryshme për zbatimin e legji</w:t>
      </w:r>
      <w:r w:rsidR="00BE6F96" w:rsidRPr="00BC7E47">
        <w:rPr>
          <w:sz w:val="24"/>
          <w:szCs w:val="24"/>
        </w:rPr>
        <w:t>slacionit dhe duhet të miratojnë</w:t>
      </w:r>
      <w:r w:rsidRPr="00BC7E47">
        <w:rPr>
          <w:sz w:val="24"/>
          <w:szCs w:val="24"/>
        </w:rPr>
        <w:t xml:space="preserve"> qasje të ndryshme në mënyrë që të mund të zbatojnë plotësisht kompetencat e tyre në fushën e mjedisit</w:t>
      </w:r>
      <w:r w:rsidR="00BE6F96" w:rsidRPr="00BC7E47">
        <w:rPr>
          <w:sz w:val="24"/>
          <w:szCs w:val="24"/>
        </w:rPr>
        <w:t xml:space="preserve"> jetësor,</w:t>
      </w:r>
    </w:p>
    <w:p w14:paraId="787CC5C0" w14:textId="343C989A" w:rsidR="00E64166" w:rsidRPr="00BC7E47" w:rsidRDefault="00E64166" w:rsidP="00E64166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 xml:space="preserve">të cilat u janë caktuar atyre. Njësitë e vogla të vetëqeverisjes lokale nuk kanë zgjidhje dhe duhet të përvetësojnë qasjen e bashkëpunimit me fqinjët e </w:t>
      </w:r>
      <w:r w:rsidRPr="00BC7E47">
        <w:rPr>
          <w:sz w:val="24"/>
          <w:szCs w:val="24"/>
        </w:rPr>
        <w:t xml:space="preserve">tyre, ndërsa njësitë e mëdha të </w:t>
      </w:r>
      <w:r w:rsidRPr="00BC7E47">
        <w:rPr>
          <w:sz w:val="24"/>
          <w:szCs w:val="24"/>
        </w:rPr>
        <w:t>vetëqe</w:t>
      </w:r>
      <w:r w:rsidR="00BE6F96" w:rsidRPr="00BC7E47">
        <w:rPr>
          <w:sz w:val="24"/>
          <w:szCs w:val="24"/>
        </w:rPr>
        <w:t>verisja lokale duhet të ken</w:t>
      </w:r>
      <w:r w:rsidRPr="00BC7E47">
        <w:rPr>
          <w:sz w:val="24"/>
          <w:szCs w:val="24"/>
        </w:rPr>
        <w:t>ë kapacitete të mjaftueshme për të përmbushur n</w:t>
      </w:r>
      <w:r w:rsidR="00BE6F96" w:rsidRPr="00BC7E47">
        <w:rPr>
          <w:sz w:val="24"/>
          <w:szCs w:val="24"/>
        </w:rPr>
        <w:t>evojat e tyre dhe madje të marrin</w:t>
      </w:r>
      <w:r w:rsidRPr="00BC7E47">
        <w:rPr>
          <w:sz w:val="24"/>
          <w:szCs w:val="24"/>
        </w:rPr>
        <w:t xml:space="preserve"> rol udhëheqës në "zonë</w:t>
      </w:r>
      <w:r w:rsidR="00BE6F96" w:rsidRPr="00BC7E47">
        <w:rPr>
          <w:sz w:val="24"/>
          <w:szCs w:val="24"/>
        </w:rPr>
        <w:t>n e tyre të ndikimit" dmth. zonën</w:t>
      </w:r>
      <w:r w:rsidRPr="00BC7E47">
        <w:rPr>
          <w:sz w:val="24"/>
          <w:szCs w:val="24"/>
        </w:rPr>
        <w:t xml:space="preserve"> rreth njësive më të vogla të vetëqeverisjes lokale në të cilën një njësi më e madhe e vetëqeverisjes lokale shpreh ndikim ekonomik në mënyrë që banorët nga vendbanimet përreth të udhëtojnë çdo ditë drejt saj. Në atë drejtim duhet</w:t>
      </w:r>
      <w:r w:rsidR="00BE6F96" w:rsidRPr="00BC7E47">
        <w:rPr>
          <w:sz w:val="24"/>
          <w:szCs w:val="24"/>
        </w:rPr>
        <w:t xml:space="preserve"> të lëvizë edhe vendosja e administratës së përbashkët</w:t>
      </w:r>
      <w:r w:rsidRPr="00BC7E47">
        <w:rPr>
          <w:sz w:val="24"/>
          <w:szCs w:val="24"/>
        </w:rPr>
        <w:t xml:space="preserve"> që duhet të iniciohet nga komunat më të vogla, ku pothuajse si rregull nuk ka</w:t>
      </w:r>
      <w:r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>kapacitete të mjaftueshme administrative për të zbatuar të gjitha kompetencat dhe në të njëjtën kohë</w:t>
      </w:r>
    </w:p>
    <w:p w14:paraId="0C2904F1" w14:textId="66677F66" w:rsidR="00E64166" w:rsidRPr="00BC7E47" w:rsidRDefault="00E64166" w:rsidP="00E64166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 xml:space="preserve">nuk ka burime të mjaftueshme financiare për të zbatuar të gjitha </w:t>
      </w:r>
      <w:r w:rsidRPr="00BC7E47">
        <w:rPr>
          <w:sz w:val="24"/>
          <w:szCs w:val="24"/>
        </w:rPr>
        <w:t xml:space="preserve">kompetencat e caktuara të </w:t>
      </w:r>
      <w:r w:rsidR="00BE6F96" w:rsidRPr="00BC7E47">
        <w:rPr>
          <w:sz w:val="24"/>
          <w:szCs w:val="24"/>
        </w:rPr>
        <w:t xml:space="preserve">fushës së </w:t>
      </w:r>
      <w:r w:rsidRPr="00BC7E47">
        <w:rPr>
          <w:sz w:val="24"/>
          <w:szCs w:val="24"/>
        </w:rPr>
        <w:t xml:space="preserve"> </w:t>
      </w:r>
      <w:r w:rsidR="00BE6F96" w:rsidRPr="00BC7E47">
        <w:rPr>
          <w:sz w:val="24"/>
          <w:szCs w:val="24"/>
        </w:rPr>
        <w:t>m</w:t>
      </w:r>
      <w:r w:rsidRPr="00BC7E47">
        <w:rPr>
          <w:sz w:val="24"/>
          <w:szCs w:val="24"/>
        </w:rPr>
        <w:t>jedisi</w:t>
      </w:r>
      <w:r w:rsidR="00BE6F96" w:rsidRPr="00BC7E47">
        <w:rPr>
          <w:sz w:val="24"/>
          <w:szCs w:val="24"/>
        </w:rPr>
        <w:t>t jetësor</w:t>
      </w:r>
      <w:r w:rsidRPr="00BC7E47">
        <w:rPr>
          <w:sz w:val="24"/>
          <w:szCs w:val="24"/>
        </w:rPr>
        <w:t>.</w:t>
      </w:r>
    </w:p>
    <w:p w14:paraId="0A2338CA" w14:textId="77777777" w:rsidR="00E64166" w:rsidRPr="00BC7E47" w:rsidRDefault="00E64166" w:rsidP="00E64166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</w:p>
    <w:p w14:paraId="2E3A4AE0" w14:textId="22C34197" w:rsidR="004F31B7" w:rsidRPr="00BC7E47" w:rsidRDefault="00BE6F96" w:rsidP="00004734">
      <w:pPr>
        <w:pStyle w:val="ListParagraph"/>
        <w:spacing w:after="0" w:line="240" w:lineRule="auto"/>
        <w:ind w:left="90"/>
        <w:jc w:val="both"/>
        <w:rPr>
          <w:b/>
          <w:bCs/>
          <w:sz w:val="24"/>
          <w:szCs w:val="24"/>
        </w:rPr>
      </w:pPr>
      <w:r w:rsidRPr="00BC7E47">
        <w:rPr>
          <w:b/>
          <w:bCs/>
          <w:sz w:val="24"/>
          <w:szCs w:val="24"/>
          <w:lang w:val="sq-AL"/>
        </w:rPr>
        <w:t>Planifikimi finnciar</w:t>
      </w:r>
      <w:r w:rsidR="004F31B7" w:rsidRPr="00BC7E47">
        <w:rPr>
          <w:b/>
          <w:bCs/>
          <w:sz w:val="24"/>
          <w:szCs w:val="24"/>
        </w:rPr>
        <w:t xml:space="preserve">   </w:t>
      </w:r>
    </w:p>
    <w:p w14:paraId="2EADE71F" w14:textId="47D3FB62" w:rsidR="00BE6F96" w:rsidRPr="00BC7E47" w:rsidRDefault="00BE6F96" w:rsidP="00BE6F96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Planifikimi financiar transparent dhe gjithëpërfshirës është i</w:t>
      </w:r>
      <w:r w:rsidRPr="00BC7E47">
        <w:rPr>
          <w:sz w:val="24"/>
          <w:szCs w:val="24"/>
        </w:rPr>
        <w:t xml:space="preserve"> nevojshëm për ta siguruar  disponueshmëri të</w:t>
      </w:r>
      <w:r w:rsidRPr="00BC7E47">
        <w:rPr>
          <w:sz w:val="24"/>
          <w:szCs w:val="24"/>
        </w:rPr>
        <w:t xml:space="preserve"> mjeteve financiare</w:t>
      </w:r>
      <w:r w:rsidRPr="00BC7E47">
        <w:rPr>
          <w:sz w:val="24"/>
          <w:szCs w:val="24"/>
        </w:rPr>
        <w:t xml:space="preserve"> me të cilat do të sigurohen</w:t>
      </w:r>
      <w:r w:rsidRPr="00BC7E47">
        <w:rPr>
          <w:sz w:val="24"/>
          <w:szCs w:val="24"/>
        </w:rPr>
        <w:t xml:space="preserve"> burimet e nevojshme për</w:t>
      </w:r>
      <w:r w:rsidRPr="00BC7E47">
        <w:rPr>
          <w:sz w:val="24"/>
          <w:szCs w:val="24"/>
        </w:rPr>
        <w:t xml:space="preserve"> zbatimin e </w:t>
      </w:r>
      <w:r w:rsidRPr="00BC7E47">
        <w:rPr>
          <w:sz w:val="24"/>
          <w:szCs w:val="24"/>
        </w:rPr>
        <w:t>legjislacionit mjedisor.</w:t>
      </w:r>
      <w:r w:rsidRPr="00BC7E47">
        <w:rPr>
          <w:sz w:val="24"/>
          <w:szCs w:val="24"/>
        </w:rPr>
        <w:t>Planifikimi i këtillë</w:t>
      </w:r>
      <w:r w:rsidRPr="00BC7E47">
        <w:rPr>
          <w:sz w:val="24"/>
          <w:szCs w:val="24"/>
        </w:rPr>
        <w:t xml:space="preserve"> duhet të jetë </w:t>
      </w:r>
      <w:r w:rsidRPr="00BC7E47">
        <w:rPr>
          <w:sz w:val="24"/>
          <w:szCs w:val="24"/>
        </w:rPr>
        <w:t>shumëvjeçar</w:t>
      </w:r>
      <w:r w:rsidRPr="00BC7E47">
        <w:rPr>
          <w:sz w:val="24"/>
          <w:szCs w:val="24"/>
        </w:rPr>
        <w:t xml:space="preserve"> dhe të synohet në përmirësimin e burimeve </w:t>
      </w:r>
      <w:r w:rsidR="00871DD1" w:rsidRPr="00BC7E47">
        <w:rPr>
          <w:sz w:val="24"/>
          <w:szCs w:val="24"/>
        </w:rPr>
        <w:t>të mjeteve</w:t>
      </w:r>
      <w:r w:rsidRPr="00BC7E47">
        <w:rPr>
          <w:sz w:val="24"/>
          <w:szCs w:val="24"/>
        </w:rPr>
        <w:t xml:space="preserve"> financiare, me përjashtim të shpenzimeve. Planifikimi financiar duhet të marrë parasysh nevojat e</w:t>
      </w:r>
      <w:r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>zbatimi</w:t>
      </w:r>
      <w:r w:rsidR="00871DD1" w:rsidRPr="00BC7E47">
        <w:rPr>
          <w:sz w:val="24"/>
          <w:szCs w:val="24"/>
        </w:rPr>
        <w:t>t të</w:t>
      </w:r>
      <w:r w:rsidRPr="00BC7E47">
        <w:rPr>
          <w:sz w:val="24"/>
          <w:szCs w:val="24"/>
        </w:rPr>
        <w:t xml:space="preserve"> legjislacionit mjedisor, sipas kërkesave të</w:t>
      </w:r>
      <w:r w:rsidRPr="00BC7E47">
        <w:rPr>
          <w:sz w:val="24"/>
          <w:szCs w:val="24"/>
        </w:rPr>
        <w:t xml:space="preserve"> </w:t>
      </w:r>
      <w:r w:rsidR="00871DD1" w:rsidRPr="00BC7E47">
        <w:rPr>
          <w:sz w:val="24"/>
          <w:szCs w:val="24"/>
        </w:rPr>
        <w:t>kuadrit</w:t>
      </w:r>
      <w:r w:rsidRPr="00BC7E47">
        <w:rPr>
          <w:sz w:val="24"/>
          <w:szCs w:val="24"/>
        </w:rPr>
        <w:t xml:space="preserve"> kompetent në njësitë e vetëqeverisjes lokale. Është e nevojshme të hartohet një buxhet i qartë që do të tregojë kostot reale të n</w:t>
      </w:r>
      <w:r w:rsidR="00871DD1" w:rsidRPr="00BC7E47">
        <w:rPr>
          <w:sz w:val="24"/>
          <w:szCs w:val="24"/>
        </w:rPr>
        <w:t>jësive të vetëqeverisjes lokale</w:t>
      </w:r>
      <w:r w:rsidRPr="00BC7E47">
        <w:rPr>
          <w:sz w:val="24"/>
          <w:szCs w:val="24"/>
        </w:rPr>
        <w:t xml:space="preserve"> për zbatimin e legjislacionit </w:t>
      </w:r>
      <w:r w:rsidR="00871DD1" w:rsidRPr="00BC7E47">
        <w:rPr>
          <w:sz w:val="24"/>
          <w:szCs w:val="24"/>
        </w:rPr>
        <w:t>të mjedisit jetësor</w:t>
      </w:r>
      <w:r w:rsidRPr="00BC7E47">
        <w:rPr>
          <w:sz w:val="24"/>
          <w:szCs w:val="24"/>
        </w:rPr>
        <w:t>.</w:t>
      </w:r>
    </w:p>
    <w:p w14:paraId="697885DA" w14:textId="77777777" w:rsidR="00BE6F96" w:rsidRPr="00BC7E47" w:rsidRDefault="00BE6F96" w:rsidP="00BE6F96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</w:p>
    <w:p w14:paraId="35297299" w14:textId="121E20A4" w:rsidR="004F31B7" w:rsidRPr="00BC7E47" w:rsidRDefault="004F31B7" w:rsidP="00BE6F96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ru-RU"/>
        </w:rPr>
      </w:pPr>
    </w:p>
    <w:p w14:paraId="5653F334" w14:textId="1A507444" w:rsidR="00871DD1" w:rsidRPr="00BC7E47" w:rsidRDefault="00871DD1" w:rsidP="00847335">
      <w:pPr>
        <w:pStyle w:val="ListParagraph"/>
        <w:spacing w:after="0" w:line="240" w:lineRule="auto"/>
        <w:ind w:left="90"/>
        <w:jc w:val="both"/>
        <w:rPr>
          <w:b/>
          <w:bCs/>
          <w:sz w:val="24"/>
          <w:szCs w:val="24"/>
        </w:rPr>
      </w:pPr>
      <w:r w:rsidRPr="00BC7E47">
        <w:rPr>
          <w:b/>
          <w:bCs/>
          <w:sz w:val="24"/>
          <w:szCs w:val="24"/>
        </w:rPr>
        <w:t>Kompetencat në nivel lokal në fushën e mjedisit jetësor</w:t>
      </w:r>
    </w:p>
    <w:p w14:paraId="340AC9E1" w14:textId="0D59BD2C" w:rsidR="00871DD1" w:rsidRPr="00BC7E47" w:rsidRDefault="00B82F4F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</w:t>
      </w:r>
      <w:r w:rsidR="00871DD1" w:rsidRPr="00BC7E47">
        <w:rPr>
          <w:sz w:val="24"/>
          <w:szCs w:val="24"/>
        </w:rPr>
        <w:t>Miratimi i elaborateve</w:t>
      </w:r>
      <w:r w:rsidR="00871DD1" w:rsidRPr="00BC7E47">
        <w:rPr>
          <w:sz w:val="24"/>
          <w:szCs w:val="24"/>
        </w:rPr>
        <w:t>:</w:t>
      </w:r>
    </w:p>
    <w:p w14:paraId="4FFF0896" w14:textId="77777777" w:rsidR="00871DD1" w:rsidRPr="00BC7E47" w:rsidRDefault="00871DD1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‐Vlerësimi strategjik i mjedisit</w:t>
      </w:r>
      <w:r w:rsidRPr="00BC7E47">
        <w:rPr>
          <w:sz w:val="24"/>
          <w:szCs w:val="24"/>
        </w:rPr>
        <w:t xml:space="preserve"> jetësor</w:t>
      </w:r>
      <w:r w:rsidRPr="00BC7E47">
        <w:rPr>
          <w:sz w:val="24"/>
          <w:szCs w:val="24"/>
        </w:rPr>
        <w:t xml:space="preserve"> në nivel lokal: ‐------------ </w:t>
      </w:r>
    </w:p>
    <w:p w14:paraId="1CEF7CE1" w14:textId="0C1911DD" w:rsidR="00871DD1" w:rsidRPr="00BC7E47" w:rsidRDefault="00B82F4F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 xml:space="preserve"> </w:t>
      </w:r>
      <w:r w:rsidR="00871DD1" w:rsidRPr="00BC7E47">
        <w:rPr>
          <w:sz w:val="24"/>
          <w:szCs w:val="24"/>
        </w:rPr>
        <w:t>Mon</w:t>
      </w:r>
      <w:r w:rsidR="00871DD1" w:rsidRPr="00BC7E47">
        <w:rPr>
          <w:sz w:val="24"/>
          <w:szCs w:val="24"/>
        </w:rPr>
        <w:t>itorimi, informacione për mjedisin jetësor, raportimi, qasje</w:t>
      </w:r>
      <w:r w:rsidR="00871DD1" w:rsidRPr="00BC7E47">
        <w:rPr>
          <w:sz w:val="24"/>
          <w:szCs w:val="24"/>
        </w:rPr>
        <w:t xml:space="preserve"> publik</w:t>
      </w:r>
      <w:r w:rsidR="00871DD1" w:rsidRPr="00BC7E47">
        <w:rPr>
          <w:sz w:val="24"/>
          <w:szCs w:val="24"/>
        </w:rPr>
        <w:t>e</w:t>
      </w:r>
      <w:r w:rsidR="00871DD1" w:rsidRPr="00BC7E47">
        <w:rPr>
          <w:sz w:val="24"/>
          <w:szCs w:val="24"/>
        </w:rPr>
        <w:t xml:space="preserve"> në informacion</w:t>
      </w:r>
    </w:p>
    <w:p w14:paraId="2A9689CC" w14:textId="785DED04" w:rsidR="00871DD1" w:rsidRPr="00BC7E47" w:rsidRDefault="00B82F4F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</w:t>
      </w:r>
      <w:r w:rsidR="00871DD1" w:rsidRPr="00BC7E47">
        <w:rPr>
          <w:sz w:val="24"/>
          <w:szCs w:val="24"/>
        </w:rPr>
        <w:t>Lëshimi i lejeve B-</w:t>
      </w:r>
      <w:r w:rsidR="00396340" w:rsidRPr="00BC7E47">
        <w:rPr>
          <w:sz w:val="24"/>
          <w:szCs w:val="24"/>
        </w:rPr>
        <w:t>PKIN (Parandalimi dhe kontrolli i integruar i ndotjes )</w:t>
      </w:r>
    </w:p>
    <w:p w14:paraId="6C312A94" w14:textId="77777777" w:rsidR="00871DD1" w:rsidRPr="00BC7E47" w:rsidRDefault="00871DD1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-Cilësia e ajrit të ambientit</w:t>
      </w:r>
    </w:p>
    <w:p w14:paraId="353B56F1" w14:textId="4CE9DB37" w:rsidR="00871DD1" w:rsidRPr="00BC7E47" w:rsidRDefault="00396340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-Menaxhimi i mbeturinave</w:t>
      </w:r>
    </w:p>
    <w:p w14:paraId="40833A09" w14:textId="77777777" w:rsidR="00871DD1" w:rsidRPr="00BC7E47" w:rsidRDefault="00871DD1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lastRenderedPageBreak/>
        <w:t>-Menaxhimi i burimeve ujore</w:t>
      </w:r>
    </w:p>
    <w:p w14:paraId="055646FC" w14:textId="428BBB20" w:rsidR="00871DD1" w:rsidRPr="00BC7E47" w:rsidRDefault="00871DD1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  <w:r w:rsidRPr="00BC7E47">
        <w:rPr>
          <w:sz w:val="24"/>
          <w:szCs w:val="24"/>
        </w:rPr>
        <w:t>‐Mbrojtja nga zhurmat në mjedis</w:t>
      </w:r>
      <w:r w:rsidR="00396340" w:rsidRPr="00BC7E47">
        <w:rPr>
          <w:sz w:val="24"/>
          <w:szCs w:val="24"/>
          <w:lang w:val="sq-AL"/>
        </w:rPr>
        <w:t>in jetësor</w:t>
      </w:r>
    </w:p>
    <w:p w14:paraId="2DDF7ABF" w14:textId="210602E3" w:rsidR="00871DD1" w:rsidRPr="00BC7E47" w:rsidRDefault="00B82F4F" w:rsidP="00871DD1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  <w:r w:rsidRPr="00BC7E47">
        <w:rPr>
          <w:sz w:val="24"/>
          <w:szCs w:val="24"/>
          <w:lang w:val="sq-AL"/>
        </w:rPr>
        <w:t>-</w:t>
      </w:r>
      <w:r w:rsidR="00396340" w:rsidRPr="00BC7E47">
        <w:rPr>
          <w:sz w:val="24"/>
          <w:szCs w:val="24"/>
          <w:lang w:val="sq-AL"/>
        </w:rPr>
        <w:t>Përgatitja e PLVM Bazë</w:t>
      </w:r>
      <w:r w:rsidR="00871DD1" w:rsidRPr="00BC7E47">
        <w:rPr>
          <w:sz w:val="24"/>
          <w:szCs w:val="24"/>
          <w:lang w:val="sq-AL"/>
        </w:rPr>
        <w:t xml:space="preserve"> ligjore për aktet </w:t>
      </w:r>
      <w:r w:rsidR="00396340" w:rsidRPr="00BC7E47">
        <w:rPr>
          <w:sz w:val="24"/>
          <w:szCs w:val="24"/>
          <w:lang w:val="sq-AL"/>
        </w:rPr>
        <w:t xml:space="preserve">juridike </w:t>
      </w:r>
      <w:r w:rsidR="00871DD1" w:rsidRPr="00BC7E47">
        <w:rPr>
          <w:sz w:val="24"/>
          <w:szCs w:val="24"/>
          <w:lang w:val="sq-AL"/>
        </w:rPr>
        <w:t>që miratohen në nivel lokal19</w:t>
      </w:r>
    </w:p>
    <w:p w14:paraId="7174CEF8" w14:textId="77777777" w:rsidR="00871DD1" w:rsidRPr="00BC7E47" w:rsidRDefault="00871DD1" w:rsidP="00847335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</w:p>
    <w:p w14:paraId="2934FB47" w14:textId="77777777" w:rsidR="00871DD1" w:rsidRPr="00BC7E47" w:rsidRDefault="00871DD1" w:rsidP="00847335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</w:p>
    <w:p w14:paraId="70989DF2" w14:textId="77777777" w:rsidR="00871DD1" w:rsidRPr="00BC7E47" w:rsidRDefault="00871DD1" w:rsidP="00847335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</w:p>
    <w:p w14:paraId="29F02DDF" w14:textId="77777777" w:rsidR="00871DD1" w:rsidRPr="00BC7E47" w:rsidRDefault="00871DD1" w:rsidP="00847335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</w:p>
    <w:p w14:paraId="497F102D" w14:textId="77777777" w:rsidR="00396340" w:rsidRPr="00BC7E47" w:rsidRDefault="00396340" w:rsidP="00847335">
      <w:pPr>
        <w:pStyle w:val="ListParagraph"/>
        <w:spacing w:after="0" w:line="240" w:lineRule="auto"/>
        <w:ind w:left="90"/>
        <w:jc w:val="both"/>
        <w:rPr>
          <w:b/>
          <w:bCs/>
          <w:sz w:val="24"/>
          <w:szCs w:val="24"/>
          <w:lang w:val="sq-AL"/>
        </w:rPr>
      </w:pPr>
      <w:r w:rsidRPr="00BC7E47">
        <w:rPr>
          <w:b/>
          <w:bCs/>
          <w:sz w:val="24"/>
          <w:szCs w:val="24"/>
          <w:lang w:val="sq-AL"/>
        </w:rPr>
        <w:t xml:space="preserve">Qyteti i Shkupit dhe komunat në qytetin e Shkupit </w:t>
      </w:r>
    </w:p>
    <w:p w14:paraId="23A308AD" w14:textId="4D38F121" w:rsidR="00396340" w:rsidRPr="00BC7E47" w:rsidRDefault="00396340" w:rsidP="00847335">
      <w:pPr>
        <w:pStyle w:val="ListParagraph"/>
        <w:spacing w:after="0" w:line="240" w:lineRule="auto"/>
        <w:ind w:left="90"/>
        <w:jc w:val="both"/>
        <w:rPr>
          <w:bCs/>
          <w:sz w:val="24"/>
          <w:szCs w:val="24"/>
          <w:lang w:val="sq-AL"/>
        </w:rPr>
      </w:pPr>
      <w:r w:rsidRPr="00BC7E47">
        <w:rPr>
          <w:bCs/>
          <w:sz w:val="24"/>
          <w:szCs w:val="24"/>
          <w:lang w:val="sq-AL"/>
        </w:rPr>
        <w:t>Dispozita të veçanta për Qytetin e Shkupit dhe komunat në qytetin e Shkupit</w:t>
      </w:r>
    </w:p>
    <w:p w14:paraId="06C187B0" w14:textId="77777777" w:rsidR="00396340" w:rsidRPr="00BC7E47" w:rsidRDefault="00396340" w:rsidP="00847335">
      <w:pPr>
        <w:pStyle w:val="ListParagraph"/>
        <w:spacing w:after="0" w:line="240" w:lineRule="auto"/>
        <w:ind w:left="90"/>
        <w:jc w:val="both"/>
        <w:rPr>
          <w:bCs/>
          <w:sz w:val="24"/>
          <w:szCs w:val="24"/>
          <w:lang w:val="sq-AL"/>
        </w:rPr>
      </w:pPr>
    </w:p>
    <w:p w14:paraId="204EC4BA" w14:textId="70C50D60" w:rsidR="00847335" w:rsidRPr="00BC7E47" w:rsidRDefault="00396340" w:rsidP="00847335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  <w:r w:rsidRPr="00BC7E47">
        <w:rPr>
          <w:b/>
          <w:bCs/>
          <w:sz w:val="24"/>
          <w:szCs w:val="24"/>
          <w:lang w:val="sq-AL"/>
        </w:rPr>
        <w:t>TRAJNIME TË</w:t>
      </w:r>
      <w:r w:rsidR="00FA3307" w:rsidRPr="00BC7E47">
        <w:rPr>
          <w:b/>
          <w:bCs/>
          <w:sz w:val="24"/>
          <w:szCs w:val="24"/>
          <w:lang w:val="sq-AL"/>
        </w:rPr>
        <w:t xml:space="preserve"> DETYRUESHME </w:t>
      </w:r>
      <w:r w:rsidRPr="00BC7E47">
        <w:rPr>
          <w:b/>
          <w:bCs/>
          <w:sz w:val="24"/>
          <w:szCs w:val="24"/>
          <w:lang w:val="sq-AL"/>
        </w:rPr>
        <w:t>VJETOR</w:t>
      </w:r>
      <w:r w:rsidR="00FA3307" w:rsidRPr="00BC7E47">
        <w:rPr>
          <w:b/>
          <w:bCs/>
          <w:sz w:val="24"/>
          <w:szCs w:val="24"/>
          <w:lang w:val="sq-AL"/>
        </w:rPr>
        <w:t>E</w:t>
      </w:r>
      <w:r w:rsidR="00847335" w:rsidRPr="00BC7E47">
        <w:rPr>
          <w:sz w:val="24"/>
          <w:szCs w:val="24"/>
          <w:lang w:val="sq-AL"/>
        </w:rPr>
        <w:t xml:space="preserve">  </w:t>
      </w:r>
    </w:p>
    <w:p w14:paraId="71ED8AF1" w14:textId="726F140C" w:rsidR="00FA3307" w:rsidRPr="00BC7E47" w:rsidRDefault="00FA3307" w:rsidP="00FA3307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  <w:r w:rsidRPr="00BC7E47">
        <w:rPr>
          <w:sz w:val="24"/>
          <w:szCs w:val="24"/>
          <w:lang w:val="sq-AL"/>
        </w:rPr>
        <w:t>T</w:t>
      </w:r>
      <w:r w:rsidRPr="00BC7E47">
        <w:rPr>
          <w:sz w:val="24"/>
          <w:szCs w:val="24"/>
          <w:lang w:val="sq-AL"/>
        </w:rPr>
        <w:t>heksohet</w:t>
      </w:r>
      <w:r w:rsidRPr="00BC7E47">
        <w:rPr>
          <w:sz w:val="24"/>
          <w:szCs w:val="24"/>
          <w:lang w:val="sq-AL"/>
        </w:rPr>
        <w:t xml:space="preserve"> se nevojiten trajnime të detyrueshme vjetore në fushën e mjedisit</w:t>
      </w:r>
      <w:r w:rsidRPr="00BC7E47">
        <w:rPr>
          <w:sz w:val="24"/>
          <w:szCs w:val="24"/>
          <w:lang w:val="sq-AL"/>
        </w:rPr>
        <w:t xml:space="preserve"> jetësor</w:t>
      </w:r>
      <w:r w:rsidRPr="00BC7E47">
        <w:rPr>
          <w:sz w:val="24"/>
          <w:szCs w:val="24"/>
          <w:lang w:val="sq-AL"/>
        </w:rPr>
        <w:t xml:space="preserve">. </w:t>
      </w:r>
      <w:r w:rsidRPr="00BC7E47">
        <w:rPr>
          <w:sz w:val="24"/>
          <w:szCs w:val="24"/>
          <w:lang w:val="sq-AL"/>
        </w:rPr>
        <w:t>Nevojiten iniciativa drejtuar</w:t>
      </w:r>
      <w:r w:rsidRPr="00BC7E47">
        <w:rPr>
          <w:sz w:val="24"/>
          <w:szCs w:val="24"/>
          <w:lang w:val="sq-AL"/>
        </w:rPr>
        <w:t xml:space="preserve"> BNJVL-së, e cila aktualisht është or</w:t>
      </w:r>
      <w:r w:rsidRPr="00BC7E47">
        <w:rPr>
          <w:sz w:val="24"/>
          <w:szCs w:val="24"/>
          <w:lang w:val="sq-AL"/>
        </w:rPr>
        <w:t xml:space="preserve">ganizatori kryesor i trajnimeve </w:t>
      </w:r>
      <w:r w:rsidRPr="00BC7E47">
        <w:rPr>
          <w:sz w:val="24"/>
          <w:szCs w:val="24"/>
          <w:lang w:val="sq-AL"/>
        </w:rPr>
        <w:t xml:space="preserve">të destinuara për punonjësit në </w:t>
      </w:r>
      <w:r w:rsidRPr="00BC7E47">
        <w:rPr>
          <w:sz w:val="24"/>
          <w:szCs w:val="24"/>
          <w:lang w:val="sq-AL"/>
        </w:rPr>
        <w:t>njësitë e vetëqeverisjes lokale. Përveç kësaj, trajnime është e nevojsh</w:t>
      </w:r>
      <w:r w:rsidRPr="00BC7E47">
        <w:rPr>
          <w:sz w:val="24"/>
          <w:szCs w:val="24"/>
          <w:lang w:val="sq-AL"/>
        </w:rPr>
        <w:t>m</w:t>
      </w:r>
      <w:r w:rsidRPr="00BC7E47">
        <w:rPr>
          <w:sz w:val="24"/>
          <w:szCs w:val="24"/>
          <w:lang w:val="sq-AL"/>
        </w:rPr>
        <w:t xml:space="preserve">e </w:t>
      </w:r>
      <w:r w:rsidRPr="00BC7E47">
        <w:rPr>
          <w:sz w:val="24"/>
          <w:szCs w:val="24"/>
          <w:lang w:val="sq-AL"/>
        </w:rPr>
        <w:t>të organizohen sipas nevojës (ad h</w:t>
      </w:r>
      <w:r w:rsidRPr="00BC7E47">
        <w:rPr>
          <w:sz w:val="24"/>
          <w:szCs w:val="24"/>
          <w:lang w:val="sq-AL"/>
        </w:rPr>
        <w:t>oc), nga projektet tvining</w:t>
      </w:r>
      <w:r w:rsidRPr="00BC7E47">
        <w:rPr>
          <w:sz w:val="24"/>
          <w:szCs w:val="24"/>
          <w:lang w:val="sq-AL"/>
        </w:rPr>
        <w:t xml:space="preserve"> dhe projektet </w:t>
      </w:r>
      <w:r w:rsidRPr="00BC7E47">
        <w:rPr>
          <w:sz w:val="24"/>
          <w:szCs w:val="24"/>
          <w:lang w:val="sq-AL"/>
        </w:rPr>
        <w:t xml:space="preserve">për ndihmë </w:t>
      </w:r>
      <w:r w:rsidRPr="00BC7E47">
        <w:rPr>
          <w:sz w:val="24"/>
          <w:szCs w:val="24"/>
          <w:lang w:val="sq-AL"/>
        </w:rPr>
        <w:t>teknike</w:t>
      </w:r>
      <w:r w:rsidRPr="00BC7E47">
        <w:rPr>
          <w:sz w:val="24"/>
          <w:szCs w:val="24"/>
          <w:lang w:val="sq-AL"/>
        </w:rPr>
        <w:t xml:space="preserve"> në të cilat</w:t>
      </w:r>
      <w:r w:rsidRPr="00BC7E47">
        <w:rPr>
          <w:sz w:val="24"/>
          <w:szCs w:val="24"/>
          <w:lang w:val="sq-AL"/>
        </w:rPr>
        <w:t xml:space="preserve"> duhet të marrin pjesë personat përgjegjës për mjedisin</w:t>
      </w:r>
      <w:r w:rsidRPr="00BC7E47">
        <w:rPr>
          <w:sz w:val="24"/>
          <w:szCs w:val="24"/>
          <w:lang w:val="sq-AL"/>
        </w:rPr>
        <w:t xml:space="preserve"> jetësor</w:t>
      </w:r>
      <w:r w:rsidRPr="00BC7E47">
        <w:rPr>
          <w:sz w:val="24"/>
          <w:szCs w:val="24"/>
          <w:lang w:val="sq-AL"/>
        </w:rPr>
        <w:t xml:space="preserve"> në komuna. Nga viti 2019, </w:t>
      </w:r>
      <w:r w:rsidRPr="00BC7E47">
        <w:rPr>
          <w:sz w:val="24"/>
          <w:szCs w:val="24"/>
          <w:lang w:val="sq-AL"/>
        </w:rPr>
        <w:t>MMJPH ka përgatitur</w:t>
      </w:r>
      <w:r w:rsidRPr="00BC7E47">
        <w:rPr>
          <w:sz w:val="24"/>
          <w:szCs w:val="24"/>
          <w:lang w:val="sq-AL"/>
        </w:rPr>
        <w:t xml:space="preserve"> Plan për organizimin e trajnimeve të destinuara për komunat që janë duke u realizuar.</w:t>
      </w:r>
    </w:p>
    <w:p w14:paraId="0E11A81B" w14:textId="77777777" w:rsidR="00FA3307" w:rsidRPr="00BC7E47" w:rsidRDefault="00FA3307" w:rsidP="00FA3307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sq-AL"/>
        </w:rPr>
      </w:pPr>
    </w:p>
    <w:p w14:paraId="0EBDE6C4" w14:textId="77777777" w:rsidR="00847335" w:rsidRPr="00BC7E47" w:rsidRDefault="00847335" w:rsidP="00847335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ru-RU"/>
        </w:rPr>
      </w:pPr>
    </w:p>
    <w:p w14:paraId="18A9BD62" w14:textId="45F08D4D" w:rsidR="00847335" w:rsidRPr="00BC7E47" w:rsidRDefault="00FA3307" w:rsidP="00847335">
      <w:pPr>
        <w:pStyle w:val="ListParagraph"/>
        <w:spacing w:after="0" w:line="240" w:lineRule="auto"/>
        <w:ind w:left="90"/>
        <w:jc w:val="both"/>
        <w:rPr>
          <w:b/>
          <w:bCs/>
          <w:sz w:val="24"/>
          <w:szCs w:val="24"/>
          <w:lang w:val="ru-RU"/>
        </w:rPr>
      </w:pPr>
      <w:r w:rsidRPr="00BC7E47">
        <w:rPr>
          <w:b/>
          <w:bCs/>
          <w:sz w:val="24"/>
          <w:szCs w:val="24"/>
          <w:lang w:val="sq-AL"/>
        </w:rPr>
        <w:t>KONKLUZION</w:t>
      </w:r>
      <w:r w:rsidR="00847335" w:rsidRPr="00BC7E47">
        <w:rPr>
          <w:b/>
          <w:bCs/>
          <w:sz w:val="24"/>
          <w:szCs w:val="24"/>
        </w:rPr>
        <w:t> </w:t>
      </w:r>
      <w:r w:rsidR="00847335" w:rsidRPr="00BC7E47">
        <w:rPr>
          <w:b/>
          <w:bCs/>
          <w:sz w:val="24"/>
          <w:szCs w:val="24"/>
          <w:lang w:val="ru-RU"/>
        </w:rPr>
        <w:t xml:space="preserve"> </w:t>
      </w:r>
    </w:p>
    <w:p w14:paraId="2CB35359" w14:textId="27B5EBD7" w:rsidR="00FA3307" w:rsidRPr="00124578" w:rsidRDefault="00FA3307" w:rsidP="00FA3307">
      <w:pPr>
        <w:pStyle w:val="ListParagraph"/>
        <w:spacing w:after="0" w:line="240" w:lineRule="auto"/>
        <w:ind w:left="90"/>
        <w:jc w:val="both"/>
        <w:rPr>
          <w:sz w:val="24"/>
          <w:szCs w:val="24"/>
        </w:rPr>
      </w:pPr>
      <w:r w:rsidRPr="00BC7E47">
        <w:rPr>
          <w:sz w:val="24"/>
          <w:szCs w:val="24"/>
          <w:lang w:val="ru-RU"/>
        </w:rPr>
        <w:t>Menaxhimi me burimet</w:t>
      </w:r>
      <w:r w:rsidRPr="00BC7E47">
        <w:rPr>
          <w:sz w:val="24"/>
          <w:szCs w:val="24"/>
          <w:lang w:val="ru-RU"/>
        </w:rPr>
        <w:t xml:space="preserve"> aktualisht në dispozicion në sec</w:t>
      </w:r>
      <w:r w:rsidRPr="00BC7E47">
        <w:rPr>
          <w:sz w:val="24"/>
          <w:szCs w:val="24"/>
          <w:lang w:val="ru-RU"/>
        </w:rPr>
        <w:t>ilën komunë duhet të përfundojë</w:t>
      </w:r>
      <w:r w:rsidRPr="00BC7E47">
        <w:rPr>
          <w:sz w:val="24"/>
          <w:szCs w:val="24"/>
          <w:lang w:val="ru-RU"/>
        </w:rPr>
        <w:t xml:space="preserve"> në kohën më të sh</w:t>
      </w:r>
      <w:r w:rsidRPr="00BC7E47">
        <w:rPr>
          <w:sz w:val="24"/>
          <w:szCs w:val="24"/>
          <w:lang w:val="ru-RU"/>
        </w:rPr>
        <w:t>kurtër të mundshme ose maksimum</w:t>
      </w:r>
      <w:r w:rsidRPr="00BC7E47">
        <w:rPr>
          <w:sz w:val="24"/>
          <w:szCs w:val="24"/>
          <w:lang w:val="ru-RU"/>
        </w:rPr>
        <w:t xml:space="preserve"> 6 muaj nga di</w:t>
      </w:r>
      <w:r w:rsidRPr="00BC7E47">
        <w:rPr>
          <w:sz w:val="24"/>
          <w:szCs w:val="24"/>
          <w:lang w:val="ru-RU"/>
        </w:rPr>
        <w:t>ta e miratimit të këtij Udhëzuesi</w:t>
      </w:r>
      <w:r w:rsidRPr="00BC7E47">
        <w:rPr>
          <w:sz w:val="24"/>
          <w:szCs w:val="24"/>
          <w:lang w:val="ru-RU"/>
        </w:rPr>
        <w:t xml:space="preserve"> dhe</w:t>
      </w:r>
      <w:r w:rsidRPr="00BC7E47">
        <w:rPr>
          <w:sz w:val="24"/>
          <w:szCs w:val="24"/>
          <w:lang w:val="sq-AL"/>
        </w:rPr>
        <w:t xml:space="preserve"> </w:t>
      </w:r>
      <w:r w:rsidRPr="00BC7E47">
        <w:rPr>
          <w:sz w:val="24"/>
          <w:szCs w:val="24"/>
        </w:rPr>
        <w:t>prezantimin</w:t>
      </w:r>
      <w:r w:rsidRPr="00BC7E47">
        <w:rPr>
          <w:sz w:val="24"/>
          <w:szCs w:val="24"/>
          <w:lang w:val="ru-RU"/>
        </w:rPr>
        <w:t xml:space="preserve"> </w:t>
      </w:r>
      <w:r w:rsidRPr="00BC7E47">
        <w:rPr>
          <w:sz w:val="24"/>
          <w:szCs w:val="24"/>
        </w:rPr>
        <w:t>e</w:t>
      </w:r>
      <w:r w:rsidRPr="00BC7E47">
        <w:rPr>
          <w:sz w:val="24"/>
          <w:szCs w:val="24"/>
          <w:lang w:val="ru-RU"/>
        </w:rPr>
        <w:t xml:space="preserve"> </w:t>
      </w:r>
      <w:r w:rsidRPr="00BC7E47">
        <w:rPr>
          <w:sz w:val="24"/>
          <w:szCs w:val="24"/>
        </w:rPr>
        <w:t>tij</w:t>
      </w:r>
      <w:r w:rsidRPr="00BC7E47">
        <w:rPr>
          <w:sz w:val="24"/>
          <w:szCs w:val="24"/>
          <w:lang w:val="ru-RU"/>
        </w:rPr>
        <w:t xml:space="preserve"> </w:t>
      </w:r>
      <w:r w:rsidRPr="00BC7E47">
        <w:rPr>
          <w:sz w:val="24"/>
          <w:szCs w:val="24"/>
        </w:rPr>
        <w:t>para</w:t>
      </w:r>
      <w:r w:rsidRPr="00BC7E47">
        <w:rPr>
          <w:sz w:val="24"/>
          <w:szCs w:val="24"/>
          <w:lang w:val="ru-RU"/>
        </w:rPr>
        <w:t xml:space="preserve"> </w:t>
      </w:r>
      <w:r w:rsidRPr="00BC7E47">
        <w:rPr>
          <w:sz w:val="24"/>
          <w:szCs w:val="24"/>
        </w:rPr>
        <w:t>p</w:t>
      </w:r>
      <w:r w:rsidRPr="00BC7E47">
        <w:rPr>
          <w:sz w:val="24"/>
          <w:szCs w:val="24"/>
          <w:lang w:val="ru-RU"/>
        </w:rPr>
        <w:t>ë</w:t>
      </w:r>
      <w:r w:rsidRPr="00BC7E47">
        <w:rPr>
          <w:sz w:val="24"/>
          <w:szCs w:val="24"/>
        </w:rPr>
        <w:t>rfaq</w:t>
      </w:r>
      <w:r w:rsidRPr="00BC7E47">
        <w:rPr>
          <w:sz w:val="24"/>
          <w:szCs w:val="24"/>
          <w:lang w:val="ru-RU"/>
        </w:rPr>
        <w:t>ë</w:t>
      </w:r>
      <w:r w:rsidRPr="00BC7E47">
        <w:rPr>
          <w:sz w:val="24"/>
          <w:szCs w:val="24"/>
        </w:rPr>
        <w:t>suesve</w:t>
      </w:r>
      <w:r w:rsidRPr="00BC7E47">
        <w:rPr>
          <w:sz w:val="24"/>
          <w:szCs w:val="24"/>
          <w:lang w:val="ru-RU"/>
        </w:rPr>
        <w:t xml:space="preserve"> </w:t>
      </w:r>
      <w:r w:rsidRPr="00BC7E47">
        <w:rPr>
          <w:sz w:val="24"/>
          <w:szCs w:val="24"/>
        </w:rPr>
        <w:t>t</w:t>
      </w:r>
      <w:r w:rsidRPr="00BC7E47">
        <w:rPr>
          <w:sz w:val="24"/>
          <w:szCs w:val="24"/>
          <w:lang w:val="ru-RU"/>
        </w:rPr>
        <w:t xml:space="preserve">ë </w:t>
      </w:r>
      <w:r w:rsidRPr="00BC7E47">
        <w:rPr>
          <w:sz w:val="24"/>
          <w:szCs w:val="24"/>
        </w:rPr>
        <w:t>komunave</w:t>
      </w:r>
      <w:r w:rsidRPr="00BC7E47">
        <w:rPr>
          <w:sz w:val="24"/>
          <w:szCs w:val="24"/>
          <w:lang w:val="ru-RU"/>
        </w:rPr>
        <w:t xml:space="preserve">. </w:t>
      </w:r>
      <w:r w:rsidR="00FD28D0" w:rsidRPr="00BC7E47">
        <w:rPr>
          <w:sz w:val="24"/>
          <w:szCs w:val="24"/>
          <w:lang w:val="sq-AL"/>
        </w:rPr>
        <w:t xml:space="preserve">Duke ndjekur këtë </w:t>
      </w:r>
      <w:r w:rsidR="00FD28D0" w:rsidRPr="00BC7E47">
        <w:rPr>
          <w:sz w:val="24"/>
          <w:szCs w:val="24"/>
        </w:rPr>
        <w:t>qasje</w:t>
      </w:r>
      <w:r w:rsidRPr="00124578">
        <w:rPr>
          <w:sz w:val="24"/>
          <w:szCs w:val="24"/>
        </w:rPr>
        <w:t xml:space="preserve"> </w:t>
      </w:r>
      <w:r w:rsidRPr="00BC7E47">
        <w:rPr>
          <w:sz w:val="24"/>
          <w:szCs w:val="24"/>
        </w:rPr>
        <w:t>do</w:t>
      </w:r>
      <w:r w:rsidRPr="00124578">
        <w:rPr>
          <w:sz w:val="24"/>
          <w:szCs w:val="24"/>
        </w:rPr>
        <w:t xml:space="preserve"> </w:t>
      </w:r>
      <w:r w:rsidR="00FD28D0" w:rsidRPr="00BC7E47">
        <w:rPr>
          <w:sz w:val="24"/>
          <w:szCs w:val="24"/>
          <w:lang w:val="sq-AL"/>
        </w:rPr>
        <w:t xml:space="preserve">të </w:t>
      </w:r>
      <w:r w:rsidR="00FD28D0" w:rsidRPr="00BC7E47">
        <w:rPr>
          <w:sz w:val="24"/>
          <w:szCs w:val="24"/>
        </w:rPr>
        <w:t>arrihet</w:t>
      </w:r>
      <w:r w:rsidRPr="00124578">
        <w:rPr>
          <w:sz w:val="24"/>
          <w:szCs w:val="24"/>
        </w:rPr>
        <w:t>:</w:t>
      </w:r>
      <w:bookmarkStart w:id="0" w:name="_GoBack"/>
      <w:bookmarkEnd w:id="0"/>
    </w:p>
    <w:p w14:paraId="76913F44" w14:textId="77777777" w:rsidR="00FA3307" w:rsidRPr="00BC7E47" w:rsidRDefault="00FA3307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-Përmirësimi i komunikimit</w:t>
      </w:r>
    </w:p>
    <w:p w14:paraId="3D350DE9" w14:textId="77777777" w:rsidR="00FA3307" w:rsidRPr="00BC7E47" w:rsidRDefault="00FA3307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-Përmirësimi i bashkëpunimit</w:t>
      </w:r>
    </w:p>
    <w:p w14:paraId="37638760" w14:textId="77777777" w:rsidR="00FA3307" w:rsidRPr="00BC7E47" w:rsidRDefault="00FA3307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‐Koordinim i përmirësuar</w:t>
      </w:r>
    </w:p>
    <w:p w14:paraId="004D3EA7" w14:textId="571E61AD" w:rsidR="00FA3307" w:rsidRPr="00BC7E47" w:rsidRDefault="00FD28D0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</w:t>
      </w:r>
      <w:r w:rsidR="00FA3307" w:rsidRPr="00BC7E47">
        <w:rPr>
          <w:sz w:val="24"/>
          <w:szCs w:val="24"/>
        </w:rPr>
        <w:t>Shmangia e aktiviteteve të dyfishta</w:t>
      </w:r>
    </w:p>
    <w:p w14:paraId="2E6938CD" w14:textId="6E5FF9DD" w:rsidR="00FA3307" w:rsidRPr="00BC7E47" w:rsidRDefault="00FD28D0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</w:t>
      </w:r>
      <w:r w:rsidR="00FA3307" w:rsidRPr="00BC7E47">
        <w:rPr>
          <w:sz w:val="24"/>
          <w:szCs w:val="24"/>
        </w:rPr>
        <w:t>Fokusimi në aktivitetet prioritare</w:t>
      </w:r>
    </w:p>
    <w:p w14:paraId="15B4E9CB" w14:textId="77777777" w:rsidR="00FA3307" w:rsidRPr="00BC7E47" w:rsidRDefault="00FA3307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-Udhëzime të përmirësuara për zbatimin</w:t>
      </w:r>
    </w:p>
    <w:p w14:paraId="5879C006" w14:textId="1D08853B" w:rsidR="00FA3307" w:rsidRPr="00BC7E47" w:rsidRDefault="00FD28D0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>-</w:t>
      </w:r>
      <w:r w:rsidR="00FA3307" w:rsidRPr="00BC7E47">
        <w:rPr>
          <w:sz w:val="24"/>
          <w:szCs w:val="24"/>
        </w:rPr>
        <w:t>Trajnim i përmirësuar</w:t>
      </w:r>
    </w:p>
    <w:p w14:paraId="51C8979F" w14:textId="44803622" w:rsidR="00FA3307" w:rsidRPr="00BC7E47" w:rsidRDefault="00FA3307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</w:rPr>
      </w:pPr>
      <w:r w:rsidRPr="00BC7E47">
        <w:rPr>
          <w:sz w:val="24"/>
          <w:szCs w:val="24"/>
        </w:rPr>
        <w:t xml:space="preserve">-Përmirësimi i mbikëqyrjes nga </w:t>
      </w:r>
      <w:r w:rsidR="00FD28D0" w:rsidRPr="00BC7E47">
        <w:rPr>
          <w:sz w:val="24"/>
          <w:szCs w:val="24"/>
        </w:rPr>
        <w:t>MMJPH</w:t>
      </w:r>
      <w:r w:rsidRPr="00BC7E47">
        <w:rPr>
          <w:sz w:val="24"/>
          <w:szCs w:val="24"/>
        </w:rPr>
        <w:t xml:space="preserve"> dhe përfundimisht do të arrihet zbatimi i plotë</w:t>
      </w:r>
    </w:p>
    <w:p w14:paraId="60240D5B" w14:textId="77777777" w:rsidR="00FA3307" w:rsidRPr="00BC7E47" w:rsidRDefault="00FA3307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  <w:lang w:val="ru-RU"/>
        </w:rPr>
      </w:pPr>
      <w:r w:rsidRPr="00BC7E47">
        <w:rPr>
          <w:sz w:val="24"/>
          <w:szCs w:val="24"/>
        </w:rPr>
        <w:t xml:space="preserve"> </w:t>
      </w:r>
      <w:r w:rsidRPr="00BC7E47">
        <w:rPr>
          <w:sz w:val="24"/>
          <w:szCs w:val="24"/>
          <w:lang w:val="ru-RU"/>
        </w:rPr>
        <w:t>të kompetencave në fushën e mjedisit jetësor në komuna në pajtim me ligjet.</w:t>
      </w:r>
    </w:p>
    <w:p w14:paraId="338FD704" w14:textId="77777777" w:rsidR="00FA3307" w:rsidRPr="00BC7E47" w:rsidRDefault="00FA3307" w:rsidP="00124578">
      <w:pPr>
        <w:pStyle w:val="ListParagraph"/>
        <w:spacing w:after="0" w:line="240" w:lineRule="auto"/>
        <w:ind w:left="90" w:hanging="90"/>
        <w:jc w:val="both"/>
        <w:rPr>
          <w:sz w:val="24"/>
          <w:szCs w:val="24"/>
          <w:lang w:val="ru-RU"/>
        </w:rPr>
      </w:pPr>
    </w:p>
    <w:p w14:paraId="026855B4" w14:textId="77777777" w:rsidR="00BC7E47" w:rsidRPr="00BC7E47" w:rsidRDefault="00BC7E47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ru-RU"/>
        </w:rPr>
      </w:pPr>
    </w:p>
    <w:p w14:paraId="5787FCD1" w14:textId="77777777" w:rsidR="00D505C0" w:rsidRPr="00BC7E47" w:rsidRDefault="00D505C0">
      <w:pPr>
        <w:pStyle w:val="ListParagraph"/>
        <w:spacing w:after="0" w:line="240" w:lineRule="auto"/>
        <w:ind w:left="90"/>
        <w:jc w:val="both"/>
        <w:rPr>
          <w:sz w:val="24"/>
          <w:szCs w:val="24"/>
          <w:lang w:val="ru-RU"/>
        </w:rPr>
      </w:pPr>
    </w:p>
    <w:sectPr w:rsidR="00D505C0" w:rsidRPr="00BC7E47" w:rsidSect="00626F3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054"/>
    <w:multiLevelType w:val="hybridMultilevel"/>
    <w:tmpl w:val="7AEADCE0"/>
    <w:lvl w:ilvl="0" w:tplc="F24E3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5A"/>
    <w:rsid w:val="00004734"/>
    <w:rsid w:val="000139C2"/>
    <w:rsid w:val="00124578"/>
    <w:rsid w:val="001257F0"/>
    <w:rsid w:val="001678DD"/>
    <w:rsid w:val="002C4CAD"/>
    <w:rsid w:val="003158C1"/>
    <w:rsid w:val="00396340"/>
    <w:rsid w:val="003E4674"/>
    <w:rsid w:val="003F7FC2"/>
    <w:rsid w:val="004F31B7"/>
    <w:rsid w:val="00586FB4"/>
    <w:rsid w:val="00626F3D"/>
    <w:rsid w:val="00716402"/>
    <w:rsid w:val="00761DD0"/>
    <w:rsid w:val="00762B60"/>
    <w:rsid w:val="00847335"/>
    <w:rsid w:val="00871DD1"/>
    <w:rsid w:val="00876AB2"/>
    <w:rsid w:val="00896D38"/>
    <w:rsid w:val="008B6CD3"/>
    <w:rsid w:val="008C22B2"/>
    <w:rsid w:val="008D5141"/>
    <w:rsid w:val="00986C13"/>
    <w:rsid w:val="0099333F"/>
    <w:rsid w:val="009B345A"/>
    <w:rsid w:val="00AF17C1"/>
    <w:rsid w:val="00B00E5E"/>
    <w:rsid w:val="00B82F4F"/>
    <w:rsid w:val="00BC003D"/>
    <w:rsid w:val="00BC7E47"/>
    <w:rsid w:val="00BE6F96"/>
    <w:rsid w:val="00C13196"/>
    <w:rsid w:val="00C34CF3"/>
    <w:rsid w:val="00C75096"/>
    <w:rsid w:val="00D505C0"/>
    <w:rsid w:val="00DE0E98"/>
    <w:rsid w:val="00E02040"/>
    <w:rsid w:val="00E64166"/>
    <w:rsid w:val="00E66808"/>
    <w:rsid w:val="00E72B63"/>
    <w:rsid w:val="00F36C0A"/>
    <w:rsid w:val="00F46AA4"/>
    <w:rsid w:val="00F65F51"/>
    <w:rsid w:val="00FA3307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9EA9"/>
  <w15:chartTrackingRefBased/>
  <w15:docId w15:val="{F0325B68-D175-4536-B927-786E400D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 Sekulovski</dc:creator>
  <cp:keywords/>
  <dc:description/>
  <cp:lastModifiedBy>pc2</cp:lastModifiedBy>
  <cp:revision>28</cp:revision>
  <dcterms:created xsi:type="dcterms:W3CDTF">2022-08-20T18:38:00Z</dcterms:created>
  <dcterms:modified xsi:type="dcterms:W3CDTF">2022-08-21T20:35:00Z</dcterms:modified>
</cp:coreProperties>
</file>